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66D" w:rsidRDefault="00B9566D" w:rsidP="00B9566D">
      <w:pPr>
        <w:jc w:val="center"/>
      </w:pPr>
      <w:r>
        <w:rPr>
          <w:rFonts w:ascii="Arial" w:hAnsi="Arial" w:cs="Arial"/>
          <w:b/>
          <w:sz w:val="24"/>
          <w:szCs w:val="24"/>
        </w:rPr>
        <w:t>ИЗВЕЩЕНИЕ О ПРОВЕДЕНИИ АУКЦИОНА №2019/А-11</w:t>
      </w:r>
    </w:p>
    <w:p w:rsidR="00B9566D" w:rsidRDefault="00B9566D" w:rsidP="00B9566D">
      <w:pPr>
        <w:ind w:firstLine="540"/>
        <w:jc w:val="right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540"/>
        <w:jc w:val="center"/>
      </w:pPr>
      <w:r>
        <w:rPr>
          <w:rFonts w:ascii="Arial" w:hAnsi="Arial" w:cs="Arial"/>
          <w:b/>
          <w:sz w:val="24"/>
          <w:szCs w:val="24"/>
        </w:rPr>
        <w:t>Администрация Уватского муниципального района извещает о проведении открытого аукциона на право заключения договора аренды земельного участка</w:t>
      </w:r>
    </w:p>
    <w:p w:rsidR="00B9566D" w:rsidRDefault="00B9566D" w:rsidP="00B9566D">
      <w:pPr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 xml:space="preserve">Организатор аукциона: </w:t>
      </w:r>
      <w:r>
        <w:rPr>
          <w:rFonts w:ascii="Arial" w:hAnsi="Arial" w:cs="Arial"/>
          <w:sz w:val="24"/>
          <w:szCs w:val="24"/>
        </w:rPr>
        <w:t>Администрация Уватского муниципального района Тюменской области.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 xml:space="preserve">Основание проведения аукционов: </w:t>
      </w:r>
      <w:r>
        <w:rPr>
          <w:rFonts w:ascii="Arial" w:hAnsi="Arial" w:cs="Arial"/>
          <w:sz w:val="24"/>
          <w:szCs w:val="24"/>
        </w:rPr>
        <w:t>распоряжение Администрации Уватского муниципального района Тюменской области от 02.07.2019 №0741-р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sz w:val="24"/>
          <w:szCs w:val="24"/>
        </w:rPr>
        <w:t>Дата, время и место проведения аукциона:</w:t>
      </w:r>
      <w:r>
        <w:rPr>
          <w:rFonts w:ascii="Arial" w:hAnsi="Arial"/>
          <w:sz w:val="24"/>
          <w:szCs w:val="24"/>
        </w:rPr>
        <w:t xml:space="preserve"> 14 августа 2019 года в 14:00 часов по адресу: Тюменская область, Уватский район, село Уват, улица Иртышская, дом 19.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sz w:val="24"/>
          <w:szCs w:val="24"/>
        </w:rPr>
        <w:t xml:space="preserve">Начало приема заявок на участие в аукционе: </w:t>
      </w:r>
      <w:r>
        <w:rPr>
          <w:rFonts w:ascii="Arial" w:hAnsi="Arial"/>
          <w:sz w:val="24"/>
          <w:szCs w:val="24"/>
        </w:rPr>
        <w:t>10 июля 2019 года с 09:00 часов.</w:t>
      </w:r>
    </w:p>
    <w:p w:rsidR="00B9566D" w:rsidRDefault="00B9566D" w:rsidP="00B9566D">
      <w:pPr>
        <w:tabs>
          <w:tab w:val="left" w:pos="7740"/>
        </w:tabs>
        <w:ind w:firstLine="709"/>
      </w:pPr>
      <w:r>
        <w:rPr>
          <w:rFonts w:ascii="Arial" w:hAnsi="Arial" w:cs="Arial"/>
          <w:b/>
          <w:color w:val="000000"/>
          <w:sz w:val="24"/>
          <w:szCs w:val="24"/>
        </w:rPr>
        <w:t xml:space="preserve">Последний день приема заявок на участие в аукционе: </w:t>
      </w:r>
      <w:r>
        <w:rPr>
          <w:rFonts w:ascii="Arial" w:hAnsi="Arial" w:cs="Arial"/>
          <w:color w:val="000000"/>
          <w:sz w:val="24"/>
          <w:szCs w:val="24"/>
        </w:rPr>
        <w:t>08 августа 2019 года до 16:30 часов.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sz w:val="24"/>
          <w:szCs w:val="24"/>
        </w:rPr>
        <w:t>Предмет аукциона</w:t>
      </w:r>
      <w:r>
        <w:rPr>
          <w:rFonts w:ascii="Arial" w:hAnsi="Arial"/>
          <w:sz w:val="24"/>
          <w:szCs w:val="24"/>
        </w:rPr>
        <w:t xml:space="preserve">: земельный участок, расположенный по адресу: </w:t>
      </w:r>
      <w:r>
        <w:rPr>
          <w:rFonts w:ascii="Arial" w:hAnsi="Arial"/>
          <w:sz w:val="24"/>
          <w:szCs w:val="24"/>
          <w:shd w:val="clear" w:color="auto" w:fill="FFFFFF"/>
        </w:rPr>
        <w:t xml:space="preserve">Тюменская область, </w:t>
      </w:r>
      <w:r>
        <w:rPr>
          <w:rFonts w:ascii="Arial" w:hAnsi="Arial"/>
          <w:sz w:val="24"/>
          <w:szCs w:val="24"/>
        </w:rPr>
        <w:t>Уватский район, село Уват, улица Речная 13.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>Сведения о земельном участке: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bCs/>
          <w:sz w:val="24"/>
          <w:szCs w:val="24"/>
        </w:rPr>
        <w:t xml:space="preserve">Площадь: </w:t>
      </w:r>
      <w:r>
        <w:rPr>
          <w:rFonts w:ascii="Arial" w:hAnsi="Arial" w:cs="Arial"/>
          <w:sz w:val="24"/>
          <w:szCs w:val="24"/>
        </w:rPr>
        <w:t xml:space="preserve">4378,0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кв.м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;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bCs/>
          <w:sz w:val="24"/>
          <w:szCs w:val="24"/>
        </w:rPr>
        <w:t>Кадастровый номер: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</w:rPr>
        <w:t>72:18:0601008:664;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sz w:val="24"/>
          <w:szCs w:val="24"/>
        </w:rPr>
        <w:t xml:space="preserve">Разрешенное использование земельного участка: </w:t>
      </w:r>
      <w:r>
        <w:rPr>
          <w:rFonts w:ascii="Arial" w:hAnsi="Arial"/>
          <w:sz w:val="24"/>
          <w:szCs w:val="24"/>
        </w:rPr>
        <w:t xml:space="preserve">малоэтажная многоквартирная жилая застройка. 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>Категория земель:</w:t>
      </w:r>
      <w:r>
        <w:rPr>
          <w:rFonts w:ascii="Arial" w:hAnsi="Arial" w:cs="Arial"/>
          <w:sz w:val="24"/>
          <w:szCs w:val="24"/>
        </w:rPr>
        <w:t xml:space="preserve"> земли населенных пунктов.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 xml:space="preserve">Цель использования: </w:t>
      </w:r>
      <w:r>
        <w:rPr>
          <w:rFonts w:ascii="Arial" w:hAnsi="Arial" w:cs="Arial"/>
          <w:sz w:val="24"/>
          <w:szCs w:val="24"/>
        </w:rPr>
        <w:t xml:space="preserve">для строительства многоквартирного жилого дома. </w:t>
      </w:r>
    </w:p>
    <w:p w:rsidR="00B9566D" w:rsidRDefault="00B9566D" w:rsidP="00B9566D">
      <w:pPr>
        <w:pStyle w:val="western"/>
        <w:spacing w:before="0" w:after="0"/>
        <w:ind w:firstLine="709"/>
      </w:pPr>
      <w:r>
        <w:rPr>
          <w:rFonts w:ascii="Arial" w:hAnsi="Arial"/>
          <w:b/>
          <w:bCs/>
          <w:sz w:val="24"/>
          <w:szCs w:val="24"/>
        </w:rPr>
        <w:t xml:space="preserve">Границы участка: </w:t>
      </w:r>
      <w:r>
        <w:rPr>
          <w:rFonts w:ascii="Arial" w:hAnsi="Arial"/>
          <w:sz w:val="24"/>
          <w:szCs w:val="24"/>
        </w:rPr>
        <w:t>указаны в выписке из Единого государственного реестра недвижимости об основных характеристиках и зарегистрированных правах на объект недвижимости от 17.06.2019 №КУВИ-001/2019-13466605.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>Права на земельный участок:</w:t>
      </w:r>
      <w:r>
        <w:rPr>
          <w:rFonts w:ascii="Arial" w:hAnsi="Arial" w:cs="Arial"/>
          <w:sz w:val="24"/>
          <w:szCs w:val="24"/>
        </w:rPr>
        <w:t xml:space="preserve"> собственность Уватского муниципального район Тюменской области.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>Ограничения использования земельного участка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согласно Правилам землепользования и застройки Уватского сельского поселения Уватского муниципального района, утвержденным Решением Думы Уватского муниципального  района от 22.12.2016 №131 (ред.20.06.2019 №357): земельный участок с кадастровым номером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72:18:0601008:664</w:t>
      </w:r>
      <w:r>
        <w:rPr>
          <w:rFonts w:ascii="Arial" w:hAnsi="Arial" w:cs="Arial"/>
          <w:sz w:val="24"/>
          <w:szCs w:val="24"/>
          <w:shd w:val="clear" w:color="auto" w:fill="FFFFFF"/>
        </w:rPr>
        <w:t>, расположенный по адресу: Т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юменская область, Уватский район, село Уват, улица Речная 13 </w:t>
      </w:r>
      <w:r>
        <w:rPr>
          <w:rFonts w:ascii="Arial" w:hAnsi="Arial" w:cs="Arial"/>
          <w:sz w:val="24"/>
          <w:szCs w:val="24"/>
          <w:shd w:val="clear" w:color="auto" w:fill="FFFFFF"/>
        </w:rPr>
        <w:t>, частично находится в охранной зоне ЛЭП.</w:t>
      </w:r>
    </w:p>
    <w:p w:rsidR="00B9566D" w:rsidRDefault="00B9566D" w:rsidP="00B9566D">
      <w:pPr>
        <w:ind w:firstLine="709"/>
      </w:pPr>
      <w:r>
        <w:rPr>
          <w:rFonts w:ascii="Arial" w:hAnsi="Arial" w:cs="Arial"/>
          <w:b/>
          <w:sz w:val="24"/>
          <w:szCs w:val="24"/>
        </w:rPr>
        <w:t>Параметры разрешенного строительства: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в соответствии с Правилами землепользования и застройки Уватского сельского поселения Уватского муниципального района, утвержденными решением Думы Уватского муниципального района от 22.12.2016 №131 (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ред.20.06.2019 №357</w:t>
      </w:r>
      <w:r>
        <w:rPr>
          <w:rFonts w:ascii="Arial" w:hAnsi="Arial" w:cs="Arial"/>
          <w:color w:val="000000"/>
          <w:sz w:val="24"/>
          <w:szCs w:val="24"/>
        </w:rPr>
        <w:t xml:space="preserve">). </w:t>
      </w:r>
    </w:p>
    <w:p w:rsidR="00B9566D" w:rsidRDefault="00B9566D" w:rsidP="00B9566D">
      <w:pPr>
        <w:ind w:firstLine="709"/>
      </w:pPr>
      <w:r>
        <w:rPr>
          <w:rFonts w:ascii="Arial" w:hAnsi="Arial" w:cs="Arial"/>
          <w:color w:val="000000"/>
          <w:sz w:val="24"/>
          <w:szCs w:val="24"/>
        </w:rPr>
        <w:t>Параметры разрешенного использования для объекта в данной зоне:</w:t>
      </w:r>
    </w:p>
    <w:p w:rsidR="00B9566D" w:rsidRDefault="00B9566D" w:rsidP="00B9566D">
      <w:pPr>
        <w:ind w:firstLine="567"/>
      </w:pP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- количество надземных этажей - до 4;</w:t>
      </w:r>
    </w:p>
    <w:p w:rsidR="00B9566D" w:rsidRDefault="00B9566D" w:rsidP="00B9566D">
      <w:pPr>
        <w:ind w:firstLine="567"/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минимальный размер земельного участка — 30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кв.м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на квартиру без учета площади застройки;</w:t>
      </w:r>
    </w:p>
    <w:p w:rsidR="00B9566D" w:rsidRDefault="00B9566D" w:rsidP="00B9566D">
      <w:r>
        <w:rPr>
          <w:rFonts w:ascii="Arial" w:hAnsi="Arial" w:cs="Arial"/>
          <w:color w:val="000000"/>
          <w:sz w:val="24"/>
          <w:szCs w:val="24"/>
        </w:rPr>
        <w:tab/>
        <w:t>- минимальный отступ от границы земельного участка - 3 м.</w:t>
      </w:r>
    </w:p>
    <w:p w:rsidR="00B9566D" w:rsidRDefault="00B9566D" w:rsidP="00B9566D">
      <w:pPr>
        <w:ind w:firstLine="567"/>
      </w:pPr>
      <w:r>
        <w:rPr>
          <w:rFonts w:ascii="Arial" w:hAnsi="Arial" w:cs="Arial"/>
          <w:b/>
          <w:sz w:val="24"/>
          <w:szCs w:val="24"/>
        </w:rPr>
        <w:t>Технические условия подключения (технологического присоединения) объекта к сетям инженерно-технического обеспечения и сведения о плате за подключение (технологическое присоединение) к ним, предоставлены муниципальным предприятием «Ивановское коммунальное предприятие Уватского муниципального района»:</w:t>
      </w:r>
    </w:p>
    <w:p w:rsidR="00B9566D" w:rsidRDefault="00B9566D" w:rsidP="00B9566D">
      <w:pPr>
        <w:ind w:firstLine="567"/>
        <w:rPr>
          <w:rFonts w:ascii="Arial" w:hAnsi="Arial" w:cs="Arial"/>
          <w:b/>
          <w:sz w:val="24"/>
          <w:szCs w:val="24"/>
          <w:highlight w:val="yellow"/>
        </w:rPr>
      </w:pPr>
    </w:p>
    <w:tbl>
      <w:tblPr>
        <w:tblW w:w="0" w:type="auto"/>
        <w:tblInd w:w="21" w:type="dxa"/>
        <w:tblLayout w:type="fixed"/>
        <w:tblLook w:val="0000" w:firstRow="0" w:lastRow="0" w:firstColumn="0" w:lastColumn="0" w:noHBand="0" w:noVBand="0"/>
      </w:tblPr>
      <w:tblGrid>
        <w:gridCol w:w="2340"/>
        <w:gridCol w:w="12"/>
        <w:gridCol w:w="7682"/>
      </w:tblGrid>
      <w:tr w:rsidR="00B9566D" w:rsidTr="00255D3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Вид инженерной нагрузки</w:t>
            </w: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B9566D" w:rsidTr="00255D3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66D" w:rsidRDefault="00B9566D" w:rsidP="00255D3A"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Водоснабжение </w:t>
            </w: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Технические условия предоставлены муниципальным предприятием «Ивановское коммунальное предприятие Уватского муниципального района»: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Гарантируемый свободный напор в точке подключения составляет 30 м;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Максимальную нагрузку в точке подключения принять не более 20м3/сутки;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Срок подключения к распределительным сетям составляет 30 дней с момента подачи заявления;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Порядок расчета за подключение осуществляется на основании смет и актов выполненных работ.</w:t>
            </w:r>
          </w:p>
        </w:tc>
      </w:tr>
      <w:tr w:rsidR="00B9566D" w:rsidTr="00255D3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66D" w:rsidRDefault="00B9566D" w:rsidP="00255D3A">
            <w:r>
              <w:rPr>
                <w:rFonts w:ascii="Arial" w:hAnsi="Arial" w:cs="Arial"/>
                <w:sz w:val="24"/>
                <w:szCs w:val="24"/>
              </w:rPr>
              <w:t>Водоотведение</w:t>
            </w: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Гарантируемый свободный напор в точке подключения составляет 30 м;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Максимальную нагрузку в точке подключения принять не более 20м3/сутки;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Срок подключения к распределительным сетям составляет 30 дней с момента подачи заявления;</w:t>
            </w:r>
          </w:p>
          <w:p w:rsidR="00B9566D" w:rsidRDefault="00B9566D" w:rsidP="00255D3A">
            <w:pPr>
              <w:snapToGrid w:val="0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Порядок расчета за подключение осуществляется на основании смет и актов выполненных работ.</w:t>
            </w:r>
          </w:p>
        </w:tc>
      </w:tr>
      <w:tr w:rsidR="00B9566D" w:rsidTr="00255D3A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66D" w:rsidRDefault="00B9566D" w:rsidP="00255D3A">
            <w:r>
              <w:rPr>
                <w:rFonts w:ascii="Arial" w:hAnsi="Arial" w:cs="Arial"/>
                <w:sz w:val="24"/>
                <w:szCs w:val="24"/>
              </w:rPr>
              <w:t>Газоснабжение</w:t>
            </w: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snapToGrid w:val="0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Для получения технических условий на подключение объекта к сетям газоснабжения необходимо обратиться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 по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адресу: Тюменская область, город Тобольск, улица Чехова, дом 19.</w:t>
            </w:r>
          </w:p>
        </w:tc>
      </w:tr>
      <w:tr w:rsidR="00B9566D" w:rsidTr="00255D3A">
        <w:trPr>
          <w:trHeight w:val="912"/>
        </w:trPr>
        <w:tc>
          <w:tcPr>
            <w:tcW w:w="2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566D" w:rsidRDefault="00B9566D" w:rsidP="00255D3A">
            <w:r>
              <w:rPr>
                <w:rFonts w:ascii="Arial" w:hAnsi="Arial" w:cs="Arial"/>
                <w:sz w:val="24"/>
                <w:szCs w:val="24"/>
              </w:rPr>
              <w:t>Теплоснабжение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66D" w:rsidRDefault="00B9566D" w:rsidP="00255D3A">
            <w:pPr>
              <w:snapToGrid w:val="0"/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Подключение к централизованной сети теплоснабжения невозможно в виду ее отсутствия на заданном участке.</w:t>
            </w:r>
          </w:p>
        </w:tc>
      </w:tr>
    </w:tbl>
    <w:p w:rsidR="00B9566D" w:rsidRDefault="00B9566D" w:rsidP="00B9566D">
      <w:pPr>
        <w:rPr>
          <w:rFonts w:ascii="Arial" w:hAnsi="Arial" w:cs="Arial"/>
          <w:b/>
          <w:color w:val="000000"/>
          <w:sz w:val="24"/>
          <w:szCs w:val="24"/>
        </w:rPr>
      </w:pPr>
    </w:p>
    <w:p w:rsidR="00B9566D" w:rsidRDefault="00B9566D" w:rsidP="00B9566D">
      <w:pPr>
        <w:ind w:firstLine="567"/>
      </w:pPr>
      <w:r>
        <w:rPr>
          <w:rFonts w:ascii="Arial" w:hAnsi="Arial" w:cs="Arial"/>
          <w:b/>
          <w:color w:val="000000"/>
          <w:sz w:val="24"/>
          <w:szCs w:val="24"/>
        </w:rPr>
        <w:t xml:space="preserve">Начальная цена предмета аукциона: </w:t>
      </w:r>
      <w:r>
        <w:rPr>
          <w:rFonts w:ascii="Arial" w:hAnsi="Arial" w:cs="Arial"/>
          <w:color w:val="000000"/>
          <w:sz w:val="24"/>
          <w:szCs w:val="24"/>
        </w:rPr>
        <w:t>ежегодный размер арендной платы – 11501,88 (одиннадцать тысяч пятьсот один рубль 88 копеек).</w:t>
      </w:r>
    </w:p>
    <w:p w:rsidR="00B9566D" w:rsidRDefault="00B9566D" w:rsidP="00B9566D">
      <w:pPr>
        <w:ind w:firstLine="567"/>
      </w:pPr>
      <w:r>
        <w:rPr>
          <w:rFonts w:ascii="Arial" w:hAnsi="Arial" w:cs="Arial"/>
          <w:b/>
          <w:color w:val="000000"/>
          <w:sz w:val="24"/>
          <w:szCs w:val="24"/>
        </w:rPr>
        <w:t>Размер задатка</w:t>
      </w:r>
      <w:r>
        <w:rPr>
          <w:rFonts w:ascii="Arial" w:hAnsi="Arial" w:cs="Arial"/>
          <w:color w:val="000000"/>
          <w:sz w:val="24"/>
          <w:szCs w:val="24"/>
        </w:rPr>
        <w:t>: 11501,88 (одиннадцать тысяч пятьсот один рубль 88 копеек)</w:t>
      </w:r>
    </w:p>
    <w:p w:rsidR="00B9566D" w:rsidRDefault="00B9566D" w:rsidP="00B9566D">
      <w:pPr>
        <w:ind w:firstLine="567"/>
      </w:pPr>
      <w:r>
        <w:rPr>
          <w:rFonts w:ascii="Arial" w:hAnsi="Arial" w:cs="Arial"/>
          <w:b/>
          <w:color w:val="000000"/>
          <w:sz w:val="24"/>
          <w:szCs w:val="24"/>
        </w:rPr>
        <w:t>Шаг аукциона</w:t>
      </w:r>
      <w:r>
        <w:rPr>
          <w:rFonts w:ascii="Arial" w:hAnsi="Arial" w:cs="Arial"/>
          <w:color w:val="000000"/>
          <w:sz w:val="24"/>
          <w:szCs w:val="24"/>
        </w:rPr>
        <w:t>: 345,06 (триста сорок пять рублей 06 копеек)</w:t>
      </w:r>
    </w:p>
    <w:p w:rsidR="00B9566D" w:rsidRDefault="00B9566D" w:rsidP="00B9566D">
      <w:pPr>
        <w:ind w:firstLine="567"/>
      </w:pPr>
      <w:r>
        <w:rPr>
          <w:rFonts w:ascii="Arial" w:hAnsi="Arial" w:cs="Arial"/>
          <w:b/>
          <w:sz w:val="24"/>
          <w:szCs w:val="24"/>
        </w:rPr>
        <w:t>Срок аренды земельного участка</w:t>
      </w:r>
      <w:r>
        <w:rPr>
          <w:rFonts w:ascii="Arial" w:hAnsi="Arial" w:cs="Arial"/>
          <w:sz w:val="24"/>
          <w:szCs w:val="24"/>
        </w:rPr>
        <w:t>: 2 года 8 месяцев.</w:t>
      </w:r>
    </w:p>
    <w:p w:rsidR="00B9566D" w:rsidRDefault="00B9566D" w:rsidP="00B9566D">
      <w:pPr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jc w:val="center"/>
      </w:pPr>
      <w:r>
        <w:rPr>
          <w:rFonts w:ascii="Arial" w:hAnsi="Arial" w:cs="Arial"/>
          <w:b/>
          <w:sz w:val="24"/>
          <w:szCs w:val="24"/>
        </w:rPr>
        <w:t>Порядок приема заявок для участия в аукционе</w:t>
      </w:r>
    </w:p>
    <w:p w:rsidR="00B9566D" w:rsidRDefault="00B9566D" w:rsidP="00B9566D">
      <w:pPr>
        <w:ind w:firstLine="567"/>
        <w:rPr>
          <w:rFonts w:ascii="Arial" w:hAnsi="Arial" w:cs="Arial"/>
          <w:b/>
          <w:i/>
          <w:sz w:val="24"/>
          <w:szCs w:val="24"/>
        </w:rPr>
      </w:pP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Заявитель, представляет организатору аукциона (Администрации Уватского муниципального района Тюменской области) следующие документы: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- заявку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- копии документов, удостоверяющих личность заявителя (для граждан);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- документы, подтверждающие внесение задатка.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sz w:val="24"/>
          <w:szCs w:val="24"/>
        </w:rPr>
        <w:t>Заявка на участие в аукционе подаётся в рабочие дни с 09:00 до 12:50 и с 14:00 до 16:30 по местному времени, с даты начала приема заявок на участие в аукционе, указанной в настоящем извещении, в Администрацию Уватского муниципального района Тюменской области, по адресу: Тюменская область, Уватский район, село Уват, улица Иртышская, дом 19, кабинет 205, контактный телефон 8 (34561)28-043 доб. 1205. Продолжительность рабочего дня, непосредственно предшествующего нерабочему праздничному дню, уменьшается на один час.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sz w:val="24"/>
          <w:szCs w:val="24"/>
        </w:rPr>
        <w:t>Контактное лицо – Карпова Елена Валерьевна.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sz w:val="24"/>
          <w:szCs w:val="24"/>
        </w:rPr>
        <w:lastRenderedPageBreak/>
        <w:t>Один заявитель вправе подать только одну заявку на участие в аукционе.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Заявка на участие в аукционе составляется в одном экземпляре.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 xml:space="preserve">Заявка на участие в аукционе, поступившая по истечении срока приема заявок, возвращается в день ее поступления заявителю. 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</w:t>
      </w:r>
    </w:p>
    <w:p w:rsidR="00B9566D" w:rsidRDefault="00B9566D" w:rsidP="00B9566D">
      <w:pPr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jc w:val="center"/>
      </w:pPr>
      <w:r>
        <w:rPr>
          <w:rFonts w:ascii="Arial" w:hAnsi="Arial" w:cs="Arial"/>
          <w:b/>
          <w:sz w:val="24"/>
          <w:szCs w:val="24"/>
        </w:rPr>
        <w:t>Порядок внесения задатка для участия в аукционе</w:t>
      </w:r>
    </w:p>
    <w:p w:rsidR="00B9566D" w:rsidRDefault="00B9566D" w:rsidP="00B9566D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sz w:val="24"/>
          <w:szCs w:val="24"/>
        </w:rPr>
        <w:t xml:space="preserve">Заявитель (лично) единовременным платежом вносит задаток, за участие в аукционе, на лицевой счет Администрации Уватского муниципального района Тюменской области. 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sz w:val="24"/>
          <w:szCs w:val="24"/>
        </w:rPr>
        <w:t>Получатель</w:t>
      </w:r>
      <w:r>
        <w:rPr>
          <w:rFonts w:ascii="Arial" w:hAnsi="Arial"/>
          <w:i/>
          <w:iCs/>
          <w:sz w:val="24"/>
          <w:szCs w:val="24"/>
        </w:rPr>
        <w:t xml:space="preserve">: УФК по Тюменской области (Администрация Уватского муниципального района ЛС05673003090); 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i/>
          <w:iCs/>
          <w:sz w:val="24"/>
          <w:szCs w:val="24"/>
        </w:rPr>
        <w:t>ИНН 7225002810;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i/>
          <w:iCs/>
          <w:sz w:val="24"/>
          <w:szCs w:val="24"/>
        </w:rPr>
        <w:t>КПП 720601001;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i/>
          <w:iCs/>
          <w:sz w:val="24"/>
          <w:szCs w:val="24"/>
        </w:rPr>
        <w:t>Счет: 40302810865773500063;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i/>
          <w:iCs/>
          <w:sz w:val="24"/>
          <w:szCs w:val="24"/>
        </w:rPr>
        <w:t>Банк: Отделение Тюмень г. Тюмень;</w:t>
      </w:r>
    </w:p>
    <w:p w:rsidR="00B9566D" w:rsidRDefault="00B9566D" w:rsidP="00B9566D">
      <w:pPr>
        <w:pStyle w:val="western"/>
        <w:spacing w:before="0" w:after="0"/>
        <w:ind w:firstLine="539"/>
      </w:pPr>
      <w:r>
        <w:rPr>
          <w:rFonts w:ascii="Arial" w:hAnsi="Arial"/>
          <w:i/>
          <w:iCs/>
          <w:sz w:val="24"/>
          <w:szCs w:val="24"/>
        </w:rPr>
        <w:t>БИК: 047102001.</w:t>
      </w:r>
    </w:p>
    <w:p w:rsidR="00B9566D" w:rsidRDefault="00B9566D" w:rsidP="00B9566D">
      <w:pPr>
        <w:tabs>
          <w:tab w:val="left" w:pos="2520"/>
        </w:tabs>
        <w:ind w:firstLine="567"/>
      </w:pPr>
      <w:r>
        <w:rPr>
          <w:rFonts w:ascii="Arial" w:hAnsi="Arial" w:cs="Arial"/>
          <w:sz w:val="24"/>
          <w:szCs w:val="24"/>
        </w:rPr>
        <w:t>Назначение платежа: обеспечение заявки на участие в аукционе (дата и № извещения), адрес земельного участка.</w:t>
      </w:r>
    </w:p>
    <w:p w:rsidR="00B9566D" w:rsidRDefault="00B9566D" w:rsidP="00B9566D">
      <w:pPr>
        <w:ind w:firstLine="567"/>
      </w:pPr>
      <w:r>
        <w:rPr>
          <w:rFonts w:ascii="Arial" w:hAnsi="Arial" w:cs="Arial"/>
          <w:b/>
          <w:sz w:val="24"/>
          <w:szCs w:val="24"/>
        </w:rPr>
        <w:t>Задаток должен поступить на текущий счет Администрации Уватского муниципального района Тюменской области н</w:t>
      </w:r>
      <w:r>
        <w:rPr>
          <w:rFonts w:ascii="Arial" w:hAnsi="Arial" w:cs="Arial"/>
          <w:b/>
          <w:color w:val="000000"/>
          <w:sz w:val="24"/>
          <w:szCs w:val="24"/>
        </w:rPr>
        <w:t>е позднее 08 августа, что</w:t>
      </w:r>
      <w:r>
        <w:rPr>
          <w:rFonts w:ascii="Arial" w:hAnsi="Arial" w:cs="Arial"/>
          <w:b/>
          <w:sz w:val="24"/>
          <w:szCs w:val="24"/>
        </w:rPr>
        <w:t xml:space="preserve"> подтверждается выпиской банка с банковского счета получателя.</w:t>
      </w:r>
    </w:p>
    <w:p w:rsidR="00B9566D" w:rsidRDefault="00B9566D" w:rsidP="00B9566D">
      <w:pPr>
        <w:tabs>
          <w:tab w:val="left" w:pos="2520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360"/>
        <w:jc w:val="center"/>
      </w:pPr>
      <w:r>
        <w:rPr>
          <w:rFonts w:ascii="Arial" w:hAnsi="Arial" w:cs="Arial"/>
          <w:b/>
          <w:sz w:val="24"/>
          <w:szCs w:val="24"/>
        </w:rPr>
        <w:t>Порядок проведения аукциона</w:t>
      </w:r>
    </w:p>
    <w:p w:rsidR="00B9566D" w:rsidRDefault="00B9566D" w:rsidP="00B9566D">
      <w:pPr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1.Аукцион проводится в следующем порядке: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а) аукцион ведет аукционист;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б) аукцион начинается с оглашения аукционистом предмета аукциона, сведений о земельном участке, разрешенном использовании и принадлежности земельного участка к определенной категории земель, о максимально и (или) минимально допустимых параметрах разрешенного строительства объекта капитального строительства, о технических условиях подключения (технологического присоединения) объекта капитального строительства к сетям инженерно-технического обеспечения, о плате за подключение (технологическое присоединение), начальной цены предмета аукциона, «шага аукциона» и порядка проведения аукциона;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в) шаг аукциона (величина повышения начальной цены) установлен в размере 3 % от начальной цены предмета аукциона и не изменяется в течение всего аукциона;</w:t>
      </w:r>
    </w:p>
    <w:p w:rsidR="00B9566D" w:rsidRDefault="00B9566D" w:rsidP="00B9566D">
      <w:pPr>
        <w:ind w:firstLine="709"/>
      </w:pPr>
      <w:r>
        <w:rPr>
          <w:rFonts w:ascii="Arial" w:hAnsi="Arial" w:cs="Arial"/>
          <w:color w:val="000000"/>
          <w:sz w:val="24"/>
          <w:szCs w:val="24"/>
        </w:rPr>
        <w:t xml:space="preserve">г) каждая последующая цена, превышающая предыдущую цену на «шаг аукциона», заявляется участниками аукциона путем поднятия карточек; </w:t>
      </w:r>
    </w:p>
    <w:p w:rsidR="00B9566D" w:rsidRDefault="00B9566D" w:rsidP="00B9566D">
      <w:pPr>
        <w:ind w:firstLine="709"/>
      </w:pPr>
      <w:r>
        <w:rPr>
          <w:rFonts w:ascii="Arial" w:hAnsi="Arial" w:cs="Arial"/>
          <w:color w:val="000000"/>
          <w:sz w:val="24"/>
          <w:szCs w:val="24"/>
        </w:rPr>
        <w:t>д) каждый последующий размер ежегодной арендной платы аукционист назначает путем увеличения размера</w:t>
      </w:r>
      <w:r>
        <w:rPr>
          <w:rFonts w:ascii="Arial" w:hAnsi="Arial" w:cs="Arial"/>
          <w:sz w:val="24"/>
          <w:szCs w:val="24"/>
        </w:rPr>
        <w:t xml:space="preserve"> ежегодной арендной платы на «шаг аукциона». После объявления очередного размера ежегодной арендной платы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следующий размер ежегодной арендной платы в соответствии с «шагом аукциона»;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 xml:space="preserve">е) при отсутствии участников аукциона, готовых заключить договор аренды в соответствии с </w:t>
      </w:r>
      <w:proofErr w:type="gramStart"/>
      <w:r>
        <w:rPr>
          <w:rFonts w:ascii="Arial" w:hAnsi="Arial" w:cs="Arial"/>
          <w:sz w:val="24"/>
          <w:szCs w:val="24"/>
        </w:rPr>
        <w:t>названным  аукционистом</w:t>
      </w:r>
      <w:proofErr w:type="gramEnd"/>
      <w:r>
        <w:rPr>
          <w:rFonts w:ascii="Arial" w:hAnsi="Arial" w:cs="Arial"/>
          <w:sz w:val="24"/>
          <w:szCs w:val="24"/>
        </w:rPr>
        <w:t xml:space="preserve"> размером ежегодной арендной платы, аукционист повторяет размер ежегодной арендной платы три раза. Если после троекратного объявления очередного размера ежегодной арендной платы ни один из </w:t>
      </w:r>
      <w:r>
        <w:rPr>
          <w:rFonts w:ascii="Arial" w:hAnsi="Arial" w:cs="Arial"/>
          <w:sz w:val="24"/>
          <w:szCs w:val="24"/>
        </w:rPr>
        <w:lastRenderedPageBreak/>
        <w:t>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последним;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ж) по завершению аукциона аукционист объявляет о цене предмета аукциона на заключение договора аренды земельного участка, называет размер ежегодной арендной платы и номер билета победителя аукциона.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2. Аукцион признается несостоявшимся в случае, если: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 xml:space="preserve">а) только один заявитель признан участником аукциона; 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 xml:space="preserve">б)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 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в)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B9566D" w:rsidRDefault="00B9566D" w:rsidP="00B9566D">
      <w:pPr>
        <w:ind w:firstLine="709"/>
      </w:pPr>
      <w:r>
        <w:rPr>
          <w:rFonts w:ascii="Arial" w:hAnsi="Arial" w:cs="Arial"/>
          <w:sz w:val="24"/>
          <w:szCs w:val="24"/>
        </w:rPr>
        <w:t>3.Результаты аукциона оформляются протоколом, который подписывается организатором аукциона в день проведения аукциона.</w:t>
      </w:r>
    </w:p>
    <w:p w:rsidR="00B9566D" w:rsidRDefault="00B9566D" w:rsidP="00B9566D">
      <w:pPr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540"/>
        <w:jc w:val="center"/>
      </w:pPr>
      <w:r>
        <w:rPr>
          <w:rFonts w:ascii="Arial" w:hAnsi="Arial" w:cs="Arial"/>
          <w:b/>
          <w:sz w:val="24"/>
          <w:szCs w:val="24"/>
        </w:rPr>
        <w:t>Порядок возврата задатка участникам аукциона</w:t>
      </w:r>
    </w:p>
    <w:p w:rsidR="00B9566D" w:rsidRDefault="00B9566D" w:rsidP="00B9566D">
      <w:pPr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1. Задаток подлежит возврату на счет, указанный заявителем в заявке на участие в аукционе, в следующем порядке:</w:t>
      </w:r>
    </w:p>
    <w:p w:rsidR="00B9566D" w:rsidRDefault="00B9566D" w:rsidP="00B9566D">
      <w:pPr>
        <w:ind w:firstLine="540"/>
      </w:pPr>
      <w:r>
        <w:rPr>
          <w:rFonts w:ascii="Arial" w:hAnsi="Arial" w:cs="Arial"/>
          <w:sz w:val="24"/>
          <w:szCs w:val="24"/>
        </w:rPr>
        <w:t>- в случае если у</w:t>
      </w:r>
      <w:r>
        <w:rPr>
          <w:rFonts w:ascii="Arial" w:hAnsi="Arial" w:cs="Arial"/>
          <w:bCs/>
          <w:sz w:val="24"/>
          <w:szCs w:val="24"/>
        </w:rPr>
        <w:t>полномоченный орган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принял решение об отказе в проведении аукциона - в течение трех дней со дня принятия решения об отказе в проведении аукциона;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- заявителю, отозвавшему принятую организатором аукциона заявку на участие в аукционе до дня окончания срока приема заявок – в течение трех рабочих дней со дня поступления уведомления об отзыве заявки;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- заявителю, не допущенному к участию в аукционе по основаниям, предусмотренным Земельным кодексом РФ – в течение трех рабочих дней со дня оформления протокола приема заявок на участие в аукционе;</w:t>
      </w:r>
    </w:p>
    <w:p w:rsidR="00B9566D" w:rsidRDefault="00B9566D" w:rsidP="00B9566D">
      <w:pPr>
        <w:ind w:firstLine="540"/>
      </w:pPr>
      <w:r>
        <w:rPr>
          <w:rFonts w:ascii="Arial" w:hAnsi="Arial" w:cs="Arial"/>
          <w:sz w:val="24"/>
          <w:szCs w:val="24"/>
        </w:rPr>
        <w:t>- лицам, участвовавшим в аукционе, но не победившим в нем - в течение трех рабочих дней со дня подписания протокола о результатах аукциона;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2. Задаток возврату не подлежит: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- если участник аукциона признан победителем, задаток засчитывается в счет арендной платы на заключение договора аренды земельного участка;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 xml:space="preserve">- если аукцион признан не состоявшимся и </w:t>
      </w:r>
      <w:proofErr w:type="gramStart"/>
      <w:r>
        <w:rPr>
          <w:rFonts w:ascii="Arial" w:hAnsi="Arial" w:cs="Arial"/>
          <w:sz w:val="24"/>
          <w:szCs w:val="24"/>
        </w:rPr>
        <w:t>задаток</w:t>
      </w:r>
      <w:proofErr w:type="gramEnd"/>
      <w:r>
        <w:rPr>
          <w:rFonts w:ascii="Arial" w:hAnsi="Arial" w:cs="Arial"/>
          <w:sz w:val="24"/>
          <w:szCs w:val="24"/>
        </w:rPr>
        <w:t xml:space="preserve"> внесенный лицом, подавшим единственную заявку на участие в аукционе (заявителем признанным единственным участником аукциона, или единственным принявшим участие в аукционе) – засчитывается в счет арендной платы на заключение договора аренды земельного участка;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- если участник аукциона, признанный его победителем, уклонился от подписания договора аренды земельного участка;</w:t>
      </w:r>
    </w:p>
    <w:p w:rsidR="00B9566D" w:rsidRDefault="00B9566D" w:rsidP="00B9566D">
      <w:pPr>
        <w:ind w:firstLine="567"/>
      </w:pPr>
      <w:r>
        <w:rPr>
          <w:rFonts w:ascii="Arial" w:hAnsi="Arial" w:cs="Arial"/>
          <w:sz w:val="24"/>
          <w:szCs w:val="24"/>
        </w:rPr>
        <w:t>- если аукцион признан не состоявшимся и лицо, подавшее единственную заявку на участие в аукционе (</w:t>
      </w:r>
      <w:proofErr w:type="gramStart"/>
      <w:r>
        <w:rPr>
          <w:rFonts w:ascii="Arial" w:hAnsi="Arial" w:cs="Arial"/>
          <w:sz w:val="24"/>
          <w:szCs w:val="24"/>
        </w:rPr>
        <w:t>заявитель</w:t>
      </w:r>
      <w:proofErr w:type="gramEnd"/>
      <w:r>
        <w:rPr>
          <w:rFonts w:ascii="Arial" w:hAnsi="Arial" w:cs="Arial"/>
          <w:sz w:val="24"/>
          <w:szCs w:val="24"/>
        </w:rPr>
        <w:t xml:space="preserve"> признанный единственным участником аукциона, или единственный принявший участие в аукционе) уклонился от подписания договора аренды земельного участка. </w:t>
      </w:r>
    </w:p>
    <w:p w:rsidR="00B9566D" w:rsidRDefault="00B9566D" w:rsidP="00B9566D">
      <w:pPr>
        <w:keepNext/>
        <w:jc w:val="center"/>
        <w:rPr>
          <w:rFonts w:ascii="Arial" w:hAnsi="Arial" w:cs="Arial"/>
          <w:b/>
          <w:sz w:val="24"/>
          <w:szCs w:val="24"/>
          <w:lang w:val="x-none"/>
        </w:rPr>
      </w:pPr>
    </w:p>
    <w:p w:rsidR="00B9566D" w:rsidRDefault="00B9566D" w:rsidP="00B9566D">
      <w:pPr>
        <w:keepNext/>
        <w:jc w:val="center"/>
      </w:pPr>
      <w:r>
        <w:rPr>
          <w:rFonts w:ascii="Arial" w:hAnsi="Arial" w:cs="Arial"/>
          <w:b/>
          <w:sz w:val="24"/>
          <w:szCs w:val="24"/>
        </w:rPr>
        <w:t>Условия заключения договора аренды земельного участка</w:t>
      </w:r>
    </w:p>
    <w:p w:rsidR="00B9566D" w:rsidRDefault="00B9566D" w:rsidP="00B9566D">
      <w:pPr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r>
        <w:rPr>
          <w:rFonts w:ascii="Arial" w:hAnsi="Arial" w:cs="Arial"/>
          <w:sz w:val="24"/>
          <w:szCs w:val="24"/>
        </w:rPr>
        <w:tab/>
        <w:t>Договор аренды земельного участка заключается по форме указанной в приложении 2 к извещению о проведении аукциона.</w:t>
      </w:r>
    </w:p>
    <w:p w:rsidR="00B9566D" w:rsidRDefault="00B9566D" w:rsidP="00B9566D">
      <w:pPr>
        <w:tabs>
          <w:tab w:val="left" w:pos="0"/>
        </w:tabs>
        <w:ind w:firstLine="709"/>
      </w:pPr>
      <w:r>
        <w:rPr>
          <w:rFonts w:ascii="Arial" w:hAnsi="Arial" w:cs="Arial"/>
          <w:color w:val="000000"/>
          <w:sz w:val="24"/>
          <w:szCs w:val="24"/>
        </w:rPr>
        <w:t xml:space="preserve">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(или иному лицу, с которым договор аренды земельного участка </w:t>
      </w:r>
      <w:r>
        <w:rPr>
          <w:rFonts w:ascii="Arial" w:hAnsi="Arial" w:cs="Arial"/>
          <w:color w:val="000000"/>
          <w:sz w:val="24"/>
          <w:szCs w:val="24"/>
        </w:rPr>
        <w:lastRenderedPageBreak/>
        <w:t>заключается в соответствии с пунктами 13, 14 и 20 статьи 39.12. Земельного кодекса Российской Федерации в течение десяти дней со дня подписания протокола рассмотрения заявок на участие в аукционе).</w:t>
      </w:r>
    </w:p>
    <w:p w:rsidR="00B9566D" w:rsidRDefault="00B9566D" w:rsidP="00B9566D">
      <w:pPr>
        <w:tabs>
          <w:tab w:val="left" w:pos="0"/>
        </w:tabs>
        <w:ind w:firstLine="709"/>
      </w:pPr>
      <w:r>
        <w:rPr>
          <w:rFonts w:ascii="Arial" w:hAnsi="Arial" w:cs="Arial"/>
          <w:color w:val="000000"/>
          <w:sz w:val="24"/>
          <w:szCs w:val="24"/>
        </w:rPr>
        <w:t xml:space="preserve">Договор аренды земельного участка заключается с </w:t>
      </w:r>
      <w:proofErr w:type="spellStart"/>
      <w:r>
        <w:rPr>
          <w:rFonts w:ascii="Arial" w:hAnsi="Arial" w:cs="Arial"/>
          <w:b/>
          <w:sz w:val="24"/>
          <w:szCs w:val="24"/>
        </w:rPr>
        <w:t>Уватским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муниципальным районом Тюменской области</w:t>
      </w:r>
      <w:r>
        <w:rPr>
          <w:rFonts w:ascii="Arial" w:hAnsi="Arial" w:cs="Arial"/>
          <w:color w:val="000000"/>
          <w:sz w:val="24"/>
          <w:szCs w:val="24"/>
        </w:rPr>
        <w:t xml:space="preserve"> в лице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Администрации Уватского муниципального района Тюменской области </w:t>
      </w:r>
      <w:r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установленном законодательством порядке в течение 30 (тридцати) дней со дня направления проекта договора аренды земельного участка, но не ранее чем через 10 (десять) дней со дня размещения информации о результатах аукциона на сайте www.torgi.gov.ru. </w:t>
      </w:r>
    </w:p>
    <w:p w:rsidR="00B9566D" w:rsidRDefault="00B9566D" w:rsidP="00B9566D">
      <w:pPr>
        <w:tabs>
          <w:tab w:val="left" w:pos="0"/>
        </w:tabs>
        <w:ind w:firstLine="709"/>
      </w:pPr>
      <w:r>
        <w:rPr>
          <w:rFonts w:ascii="Arial" w:hAnsi="Arial" w:cs="Arial"/>
          <w:color w:val="000000"/>
          <w:sz w:val="24"/>
          <w:szCs w:val="24"/>
        </w:rPr>
        <w:t>Если договор аренды земельного участка в течение 30 (тридцати) дней со дня направления победителю аукциона проекта договора аренды не был им подписан и предоставлен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B9566D" w:rsidRDefault="00B9566D" w:rsidP="00B9566D">
      <w:pPr>
        <w:tabs>
          <w:tab w:val="left" w:pos="0"/>
        </w:tabs>
        <w:ind w:firstLine="709"/>
      </w:pPr>
      <w:r>
        <w:rPr>
          <w:rFonts w:ascii="Arial" w:hAnsi="Arial" w:cs="Arial"/>
          <w:color w:val="000000"/>
          <w:sz w:val="24"/>
          <w:szCs w:val="24"/>
        </w:rPr>
        <w:t>Арендная плата за первый год использования земельного участка по договору аренды, заключенному по результатам аукциона на право заключения договора аренды земельного участка, вносится арендатором единовременным платежом в течение 10 календарных дней со дня заключения договора аренды.</w:t>
      </w:r>
    </w:p>
    <w:p w:rsidR="00B9566D" w:rsidRDefault="00B9566D" w:rsidP="00B9566D">
      <w:pPr>
        <w:tabs>
          <w:tab w:val="left" w:pos="0"/>
        </w:tabs>
        <w:ind w:firstLine="709"/>
      </w:pPr>
      <w:r>
        <w:rPr>
          <w:rFonts w:ascii="Arial" w:hAnsi="Arial" w:cs="Arial"/>
          <w:color w:val="000000"/>
          <w:sz w:val="24"/>
          <w:szCs w:val="24"/>
        </w:rPr>
        <w:t>За второй и последующий годы использования земельного участка арендная плата вносится арендатором не позднее, чем за 60 календарных дней до начала очередного года использования земельного участка (авансовый платеж).</w:t>
      </w:r>
    </w:p>
    <w:p w:rsidR="00B9566D" w:rsidRDefault="00B9566D" w:rsidP="00B9566D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tabs>
          <w:tab w:val="left" w:pos="0"/>
        </w:tabs>
        <w:jc w:val="center"/>
      </w:pPr>
      <w:r>
        <w:rPr>
          <w:rFonts w:ascii="Arial" w:hAnsi="Arial" w:cs="Arial"/>
          <w:b/>
          <w:sz w:val="24"/>
          <w:szCs w:val="24"/>
        </w:rPr>
        <w:t>Порядок ознакомления с иными сведениями</w:t>
      </w:r>
    </w:p>
    <w:p w:rsidR="00B9566D" w:rsidRDefault="00B9566D" w:rsidP="00B9566D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B9566D" w:rsidRDefault="00B9566D" w:rsidP="00B9566D">
      <w:pPr>
        <w:tabs>
          <w:tab w:val="left" w:pos="0"/>
        </w:tabs>
      </w:pPr>
      <w:r>
        <w:rPr>
          <w:rFonts w:ascii="Arial" w:eastAsia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Земельный участок может быть осмотрен претендентами самостоятельно в любое время.</w:t>
      </w:r>
    </w:p>
    <w:p w:rsidR="00B9566D" w:rsidRDefault="00B9566D" w:rsidP="00B9566D">
      <w:pPr>
        <w:tabs>
          <w:tab w:val="left" w:pos="0"/>
        </w:tabs>
        <w:sectPr w:rsidR="00B95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38" w:right="567" w:bottom="738" w:left="1417" w:header="454" w:footer="454" w:gutter="0"/>
          <w:cols w:space="720"/>
          <w:titlePg/>
          <w:docGrid w:linePitch="360"/>
        </w:sectPr>
      </w:pPr>
      <w:r>
        <w:rPr>
          <w:rFonts w:ascii="Arial" w:eastAsia="Arial" w:hAnsi="Arial" w:cs="Arial"/>
          <w:sz w:val="24"/>
          <w:szCs w:val="24"/>
          <w:lang w:bidi="en-US"/>
        </w:rPr>
        <w:t xml:space="preserve">             2.</w:t>
      </w:r>
      <w:r>
        <w:rPr>
          <w:rFonts w:ascii="Arial" w:eastAsia="Arial" w:hAnsi="Arial" w:cs="Arial"/>
          <w:sz w:val="24"/>
          <w:szCs w:val="24"/>
          <w:lang w:bidi="en-US"/>
        </w:rPr>
        <w:tab/>
        <w:t>С иными сведениями</w:t>
      </w:r>
      <w:r>
        <w:rPr>
          <w:rFonts w:ascii="Arial" w:eastAsia="Arial" w:hAnsi="Arial" w:cs="Arial"/>
          <w:b/>
          <w:sz w:val="24"/>
          <w:szCs w:val="24"/>
          <w:lang w:bidi="en-US"/>
        </w:rPr>
        <w:t xml:space="preserve"> </w:t>
      </w:r>
      <w:r>
        <w:rPr>
          <w:rFonts w:ascii="Arial" w:eastAsia="Arial" w:hAnsi="Arial" w:cs="Arial"/>
          <w:sz w:val="24"/>
          <w:szCs w:val="24"/>
          <w:lang w:bidi="en-US"/>
        </w:rPr>
        <w:t xml:space="preserve">о предмете аукциона можно ознакомиться по адресу: </w:t>
      </w:r>
      <w:r>
        <w:rPr>
          <w:rFonts w:ascii="Arial" w:eastAsia="Arial" w:hAnsi="Arial" w:cs="Arial"/>
          <w:color w:val="000000"/>
          <w:sz w:val="24"/>
          <w:szCs w:val="24"/>
          <w:lang w:bidi="en-US"/>
        </w:rPr>
        <w:t xml:space="preserve">Тюменская область, Уватский район, село Уват, улица Иртышская, дом 19, кабинет 205 в рабочие дни с 09:00 до 13:00 и с 14:00 до 16:30 по местному времени. </w:t>
      </w:r>
      <w:r>
        <w:rPr>
          <w:rFonts w:ascii="Arial" w:eastAsia="Arial" w:hAnsi="Arial" w:cs="Arial"/>
          <w:sz w:val="24"/>
          <w:szCs w:val="24"/>
          <w:lang w:bidi="en-US"/>
        </w:rPr>
        <w:t>Продолжительность рабочего дня, непосредственно предшествующего нерабочему праздничному дню, уменьшается на один час. Телефон</w:t>
      </w:r>
      <w:r>
        <w:rPr>
          <w:rFonts w:ascii="Arial" w:eastAsia="Arial" w:hAnsi="Arial" w:cs="Arial"/>
          <w:color w:val="000000"/>
          <w:sz w:val="24"/>
          <w:szCs w:val="24"/>
          <w:lang w:bidi="en-US"/>
        </w:rPr>
        <w:t xml:space="preserve"> 8 (34561)28-043 доб. 1205. Контактное лицо: Карпова Елена Валерьевн</w:t>
      </w:r>
      <w:r>
        <w:rPr>
          <w:rFonts w:ascii="Arial" w:eastAsia="Arial" w:hAnsi="Arial" w:cs="Arial"/>
          <w:color w:val="000000"/>
          <w:sz w:val="24"/>
          <w:szCs w:val="24"/>
          <w:lang w:bidi="en-US"/>
        </w:rPr>
        <w:t>а</w:t>
      </w:r>
      <w:bookmarkStart w:id="0" w:name="_GoBack"/>
      <w:bookmarkEnd w:id="0"/>
    </w:p>
    <w:p w:rsidR="00A06129" w:rsidRDefault="00A06129"/>
    <w:sectPr w:rsidR="00A06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>
    <w:pPr>
      <w:pStyle w:val="a6"/>
      <w:ind w:right="360" w:firstLine="360"/>
      <w:rPr>
        <w:rFonts w:eastAsia="Courier New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6943090</wp:posOffset>
              </wp:positionH>
              <wp:positionV relativeFrom="paragraph">
                <wp:posOffset>635</wp:posOffset>
              </wp:positionV>
              <wp:extent cx="71120" cy="138430"/>
              <wp:effectExtent l="0" t="635" r="0" b="381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38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B9566D">
                          <w:pPr>
                            <w:pStyle w:val="a6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6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4445" tIns="4445" rIns="4445" bIns="444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left:0;text-align:left;margin-left:546.7pt;margin-top:.05pt;width:5.6pt;height:10.9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uYHmgIAABYFAAAOAAAAZHJzL2Uyb0RvYy54bWysVEtu2zAQ3RfoHQjuHUmOnFiC5SCfuiiQ&#10;foC0B6BJyiJKkSpJW0qDLrrvFXqHLrrorldwbtQhZTvqZ1EU1YIaksPHmXlvODvraok23FihVYGT&#10;oxgjrqhmQq0K/Ob1YjTFyDqiGJFa8QLfcovP5o8fzdom52Ndacm4QQCibN42Ba6ca/IosrTiNbFH&#10;uuEKNkttauJgalYRM6QF9FpG4zg+iVptWGM05dbC6lW/iecBvyw5dS/L0nKHZIEhNhdGE8alH6P5&#10;jOQrQ5pK0F0Y5B+iqIlQcOkB6oo4gtZG/AZVC2q01aU7orqOdFkKykMOkE0S/5LNTUUaHnKB4tjm&#10;UCb7/2Dpi80rgwQD7jBSpAaKtp+3X7Zft9+33+4/3n9Cia9R29gcXG8acHbdhe68v8/XNteavrVI&#10;6cuKqBU/N0a3FScMYgwno8HRHsd6kGX7XDO4jKydDkBdaWoPCCVBgA5c3R744Z1DFBZPk2QMGxR2&#10;kuNpehzoi0i+P9sY655yXSNvFNgA+wGbbK6tgyzAde8SYtdSsIWQMkzMankpDdoQUMoifD5xOGKH&#10;blJ5Z6X9sX67X4EQ4Q6/54MNzN9lyTiNL8bZaHEyPR2li3Qyyk7j6ShOsovsJE6z9GrxwQeYpHkl&#10;GOPqWii+V2GS/h3Lu37o9RN0iNoCZ5PxpCdoGL0dJhmH709J1sJBU0pRF3h6cCK5p/WJYpA2yR0R&#10;srejn8MPJYMa7P+hKkEEnvdeAa5bdjvNAZgXyFKzW1CF0UAbMAwPChiVNu8xaqE5C2zfrYnhGMln&#10;CpSVpukEmnlgm4G9HNhEUYApsMOoNy9d3/3rxohVBbf0Olb6HJRYiiCTh4ggCz+B5gv57B4K393D&#10;efB6eM7mPwAAAP//AwBQSwMEFAAGAAgAAAAhAN4KCancAAAACQEAAA8AAABkcnMvZG93bnJldi54&#10;bWxMj8tugzAQRfeV8g/WROqusUlRRCgmiqJ00e5C+tg6eAq0eIywCfTva1bN8upc3TmT7SbTsiv2&#10;rrEkIVoJYEil1Q1VEt7Ozw8JMOcVadVaQgm/6GCXL+4ylWo70gmvha9YGCGXKgm1913KuStrNMqt&#10;bIcU2JftjfIh9hXXvRrDuGn5WogNN6qhcKFWHR5qLH+KwUigc3I8fZr3RBTjy8fxWw/xKw5S3i+n&#10;/RMwj5P/L8OsH9QhD04XO5B2rA1ZbB/j0J0Jm3kk4g2wi4R1tAWeZ/z2g/wPAAD//wMAUEsBAi0A&#10;FAAGAAgAAAAhALaDOJL+AAAA4QEAABMAAAAAAAAAAAAAAAAAAAAAAFtDb250ZW50X1R5cGVzXS54&#10;bWxQSwECLQAUAAYACAAAACEAOP0h/9YAAACUAQAACwAAAAAAAAAAAAAAAAAvAQAAX3JlbHMvLnJl&#10;bHNQSwECLQAUAAYACAAAACEASK7mB5oCAAAWBQAADgAAAAAAAAAAAAAAAAAuAgAAZHJzL2Uyb0Rv&#10;Yy54bWxQSwECLQAUAAYACAAAACEA3goJqdwAAAAJAQAADwAAAAAAAAAAAAAAAAD0BAAAZHJzL2Rv&#10;d25yZXYueG1sUEsFBgAAAAAEAAQA8wAAAP0FAAAAAA==&#10;" stroked="f">
              <v:textbox inset=".35pt,.35pt,.35pt,.35pt">
                <w:txbxContent>
                  <w:p w:rsidR="00000000" w:rsidRDefault="00B9566D">
                    <w:pPr>
                      <w:pStyle w:val="a6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6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000000" w:rsidRDefault="00B9566D">
    <w:pPr>
      <w:pStyle w:val="a6"/>
      <w:ind w:right="360" w:firstLine="360"/>
    </w:pPr>
    <w:r>
      <w:rPr>
        <w:rFonts w:eastAsia="Courier New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>
    <w:pPr>
      <w:pStyle w:val="a6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2860" cy="152400"/>
              <wp:effectExtent l="5080" t="635" r="635" b="8890"/>
              <wp:wrapSquare wrapText="largest"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" cy="152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B9566D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4445" tIns="4445" rIns="4445" bIns="444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.05pt;width:1.8pt;height:12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WgCpAIAACwFAAAOAAAAZHJzL2Uyb0RvYy54bWysVM2O0zAQviPxDpbv3fwo7TZR09X+UIS0&#10;/EgLD+DGTmPh2MZ2myyIA3degXfgwIEbr9B9I8ZO2+0uF4TIwRnb42/mm/ns2VnfCrRhxnIlS5yc&#10;xBgxWSnK5arE794uRlOMrCOSEqEkK/Ets/hs/vTJrNMFS1WjBGUGAYi0RadL3DiniyiyVcNaYk+U&#10;ZhI2a2Va4mBqVhE1pAP0VkRpHE+iThmqjaqYtbB6NWziecCva1a513VtmUOixJCbC6MJ49KP0XxG&#10;ipUhuuHVLg3yD1m0hEsIeoC6Io6gteF/QLW8Msqq2p1Uqo1UXfOKBQ7AJokfsblpiGaBCxTH6kOZ&#10;7P+DrV5t3hjEaYlTjCRpoUXbb9vv2x/bX9ufd1/uvqLU16jTtgDXGw3Orr9QPfQ68LX6WlXvLZLq&#10;siFyxc6NUV3DCIUcE38yOjo64FgPsuxeKgrByNqpANTXpvUFhJIgQIde3R76w3qHKlhM0+kENirY&#10;ScZpFof2RaTYn9XGuudMtcgbJTbQ/YBNNtfW+VxIsXfxoawSnC64EGFiVstLYdCGgFIW4RvOCt2Q&#10;YXUfzg6uAe8BhpAeSSqPOYQbViB/SMDveSZBFp/yBAhcpPloMZmejrJFNh7lp/F0FCf5RT6Jszy7&#10;Wnz2GSRZ0XBKmbzmku0lmmR/J4HdZRnEFUSKuhLn43QcyD3IfkdrxzX2X2jgo0K13MGNFbwt8fTg&#10;RArf82eSAm1SOMLFYEcP0w8lgxrs/6EqQSFeFIM8XL/sAcXLZqnoLWjFKGgm9B2eGTAaZT5i1MGV&#10;LbH9sCaGYSReSNBblmVjuOJHtjmyl0c2kRXAlNhhNJiXbngT1trwVQNRBnVLdQ76rHkQz31GkL6f&#10;wJUMRHbPh7/zx/Pgdf/IzX8DAAD//wMAUEsDBBQABgAIAAAAIQBM+mnV2AAAAAIBAAAPAAAAZHJz&#10;L2Rvd25yZXYueG1sTI/BTsMwEETvSPyDtUjcqNMUVSXEqVAREpyAQO+beHEi7HUUO23697gnetyZ&#10;0czbcjs7Kw40ht6zguUiA0Hcet2zUfD99XK3AREiskbrmRScKMC2ur4qsdD+yJ90qKMRqYRDgQq6&#10;GIdCytB25DAs/ECcvB8/OozpHI3UIx5TubMyz7K1dNhzWuhwoF1H7W89OQXmY7Mz73Xzmu9P2fP0&#10;9mDjKuyVur2Znx5BRJrjfxjO+AkdqsTU+Il1EFZBeiSeVZG81RpEoyC/X4KsSnmJXv0BAAD//wMA&#10;UEsBAi0AFAAGAAgAAAAhALaDOJL+AAAA4QEAABMAAAAAAAAAAAAAAAAAAAAAAFtDb250ZW50X1R5&#10;cGVzXS54bWxQSwECLQAUAAYACAAAACEAOP0h/9YAAACUAQAACwAAAAAAAAAAAAAAAAAvAQAAX3Jl&#10;bHMvLnJlbHNQSwECLQAUAAYACAAAACEAGAVoAqQCAAAsBQAADgAAAAAAAAAAAAAAAAAuAgAAZHJz&#10;L2Uyb0RvYy54bWxQSwECLQAUAAYACAAAACEATPpp1dgAAAACAQAADwAAAAAAAAAAAAAAAAD+BAAA&#10;ZHJzL2Rvd25yZXYueG1sUEsFBgAAAAAEAAQA8wAAAAMGAAAAAA==&#10;" stroked="f">
              <v:fill opacity="0"/>
              <v:textbox inset=".35pt,.35pt,.35pt,.35pt">
                <w:txbxContent>
                  <w:p w:rsidR="00000000" w:rsidRDefault="00B9566D">
                    <w:pPr>
                      <w:pStyle w:val="a4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956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6D"/>
    <w:rsid w:val="004E660B"/>
    <w:rsid w:val="005A084F"/>
    <w:rsid w:val="00A06129"/>
    <w:rsid w:val="00B9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2911F"/>
  <w15:chartTrackingRefBased/>
  <w15:docId w15:val="{851E8F36-BE57-403F-8808-1E303E45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66D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Courier New" w:eastAsia="Times New Roman" w:hAnsi="Courier New" w:cs="Courier New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B9566D"/>
    <w:rPr>
      <w:rFonts w:ascii="Courier New" w:hAnsi="Courier New" w:cs="Courier New"/>
      <w:sz w:val="20"/>
    </w:rPr>
  </w:style>
  <w:style w:type="paragraph" w:styleId="a4">
    <w:name w:val="header"/>
    <w:basedOn w:val="a"/>
    <w:link w:val="a5"/>
    <w:rsid w:val="00B9566D"/>
    <w:pPr>
      <w:tabs>
        <w:tab w:val="center" w:pos="4536"/>
        <w:tab w:val="right" w:pos="9072"/>
      </w:tabs>
      <w:jc w:val="left"/>
    </w:pPr>
  </w:style>
  <w:style w:type="character" w:customStyle="1" w:styleId="a5">
    <w:name w:val="Верхний колонтитул Знак"/>
    <w:basedOn w:val="a0"/>
    <w:link w:val="a4"/>
    <w:rsid w:val="00B9566D"/>
    <w:rPr>
      <w:rFonts w:ascii="Courier New" w:eastAsia="Times New Roman" w:hAnsi="Courier New" w:cs="Courier New"/>
      <w:szCs w:val="20"/>
      <w:lang w:eastAsia="zh-CN"/>
    </w:rPr>
  </w:style>
  <w:style w:type="paragraph" w:styleId="a6">
    <w:name w:val="footer"/>
    <w:basedOn w:val="a"/>
    <w:link w:val="a7"/>
    <w:rsid w:val="00B9566D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a7">
    <w:name w:val="Нижний колонтитул Знак"/>
    <w:basedOn w:val="a0"/>
    <w:link w:val="a6"/>
    <w:rsid w:val="00B9566D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rsid w:val="00B9566D"/>
    <w:pPr>
      <w:spacing w:before="280" w:after="142" w:line="288" w:lineRule="auto"/>
    </w:pPr>
    <w:rPr>
      <w:rFonts w:cs="Arial"/>
      <w:color w:val="00000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2019-07-05T14:50:00Z</dcterms:created>
  <dcterms:modified xsi:type="dcterms:W3CDTF">2019-07-05T14:50:00Z</dcterms:modified>
</cp:coreProperties>
</file>