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FC1" w:rsidRDefault="00966456">
      <w:pPr>
        <w:pStyle w:val="a9"/>
        <w:spacing w:beforeAutospacing="0" w:after="0" w:afterAutospacing="0"/>
        <w:jc w:val="center"/>
      </w:pPr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 xml:space="preserve">Инфраструктурные площадки для реализации инвестиционных проектов </w:t>
      </w:r>
    </w:p>
    <w:p w:rsidR="00A12FC1" w:rsidRDefault="00966456">
      <w:pPr>
        <w:pStyle w:val="a9"/>
        <w:spacing w:beforeAutospacing="0" w:after="0" w:afterAutospacing="0"/>
        <w:jc w:val="center"/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</w:pPr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>в Уватском</w:t>
      </w:r>
    </w:p>
    <w:p w:rsidR="00A12FC1" w:rsidRDefault="00966456">
      <w:pPr>
        <w:pStyle w:val="a9"/>
        <w:spacing w:beforeAutospacing="0" w:after="0" w:afterAutospacing="0"/>
        <w:jc w:val="center"/>
      </w:pPr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 xml:space="preserve"> муниципальном районе </w:t>
      </w:r>
    </w:p>
    <w:p w:rsidR="00A12FC1" w:rsidRDefault="00966456">
      <w:pPr>
        <w:pStyle w:val="a9"/>
        <w:spacing w:beforeAutospacing="0" w:after="0" w:afterAutospacing="0"/>
        <w:jc w:val="center"/>
      </w:pPr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>на 01.0</w:t>
      </w:r>
      <w:r w:rsidR="006A0C1F"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>1</w:t>
      </w:r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>.202</w:t>
      </w:r>
      <w:r w:rsidR="006A0C1F"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>4</w:t>
      </w:r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 xml:space="preserve"> г. </w:t>
      </w:r>
    </w:p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966456">
      <w:pPr>
        <w:pStyle w:val="a9"/>
        <w:spacing w:beforeAutospacing="0" w:after="0" w:afterAutospacing="0"/>
        <w:rPr>
          <w:rFonts w:eastAsiaTheme="minorEastAsia"/>
          <w:b/>
          <w:bCs/>
          <w:color w:val="2E74B5" w:themeColor="accent5" w:themeShade="BF"/>
          <w:kern w:val="2"/>
          <w:sz w:val="28"/>
          <w:szCs w:val="28"/>
          <w:u w:val="single"/>
        </w:rPr>
      </w:pPr>
      <w:r>
        <w:rPr>
          <w:rFonts w:eastAsiaTheme="minorEastAsia"/>
          <w:b/>
          <w:bCs/>
          <w:color w:val="2E74B5" w:themeColor="accent5" w:themeShade="BF"/>
          <w:kern w:val="2"/>
          <w:sz w:val="28"/>
          <w:szCs w:val="28"/>
          <w:u w:val="single"/>
        </w:rPr>
        <w:t xml:space="preserve">По вопросам  предоставления  </w:t>
      </w:r>
    </w:p>
    <w:p w:rsidR="00A12FC1" w:rsidRDefault="00966456">
      <w:pPr>
        <w:pStyle w:val="a9"/>
        <w:spacing w:beforeAutospacing="0" w:after="0" w:afterAutospacing="0"/>
        <w:rPr>
          <w:sz w:val="22"/>
          <w:szCs w:val="22"/>
        </w:rPr>
      </w:pPr>
      <w:r>
        <w:rPr>
          <w:rFonts w:eastAsiaTheme="minorEastAsia"/>
          <w:b/>
          <w:bCs/>
          <w:color w:val="2E74B5" w:themeColor="accent5" w:themeShade="BF"/>
          <w:kern w:val="2"/>
          <w:sz w:val="28"/>
          <w:szCs w:val="28"/>
          <w:u w:val="single"/>
        </w:rPr>
        <w:t>инфраструктурных  площадок  обращаться:</w:t>
      </w:r>
    </w:p>
    <w:p w:rsidR="00A12FC1" w:rsidRDefault="00966456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  <w:t xml:space="preserve">Коротких Мария Васильевна, </w:t>
      </w:r>
    </w:p>
    <w:p w:rsidR="00A12FC1" w:rsidRDefault="00966456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  <w:t xml:space="preserve">начальник управления имущественных </w:t>
      </w:r>
    </w:p>
    <w:p w:rsidR="00A12FC1" w:rsidRDefault="00966456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  <w:t>отношений и земельных ресурсов</w:t>
      </w:r>
    </w:p>
    <w:p w:rsidR="00A12FC1" w:rsidRDefault="00966456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  <w:t>тел.: 8(34561)28108</w:t>
      </w:r>
    </w:p>
    <w:p w:rsidR="00A12FC1" w:rsidRDefault="00966456">
      <w:pPr>
        <w:contextualSpacing/>
      </w:pPr>
      <w:r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  <w:t xml:space="preserve">адрес эл. почты: </w:t>
      </w:r>
      <w:r w:rsidR="00905528" w:rsidRPr="00905528">
        <w:rPr>
          <w:rFonts w:ascii="Arial" w:hAnsi="Arial" w:cs="Arial"/>
          <w:color w:val="0070C0"/>
          <w:sz w:val="26"/>
          <w:szCs w:val="26"/>
        </w:rPr>
        <w:t>zemli2023@yandex.ru</w:t>
      </w:r>
      <w:bookmarkStart w:id="0" w:name="_GoBack"/>
      <w:bookmarkEnd w:id="0"/>
    </w:p>
    <w:p w:rsidR="00A12FC1" w:rsidRDefault="00A12FC1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</w:pPr>
    </w:p>
    <w:p w:rsidR="00A12FC1" w:rsidRDefault="00A12FC1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>Земельный участок № 1</w:t>
      </w:r>
    </w:p>
    <w:tbl>
      <w:tblPr>
        <w:tblW w:w="10491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Тюменская область,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Уватский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Туртасское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сельское поселение, поселок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Туртас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, микрорайон Дорожников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72:18:0901002:2341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8 520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магазины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общественно-деловая зона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зона делового, общественного и коммерческого назначения (О-1)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7A4A07" w:rsidP="007A4A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7A4A07"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Предоставление коммунальных услуг (3.1.1); Административные здания организаций, обеспечивающих предоставление коммунальных услуг (3.1.2); Дома социального обслуживания (3.2.1); Оказание социальной помощи населению (3.2.2); Оказание услуг связи (3.2.3); Общежития (3.2.4); Бытовое обслуживание (3.3); Амбулаторно-поликлиническое обслуживание (3.4.1); Стационарное медицинское обслуживание (3.4.2); Дошкольное, начальное и среднее общее образование (3.5.1); Объекты культурно-досуговой деятельности (3.6.1); Парки культуры и отдыха (3.6.2); Осуществление религиозных обрядов (3.7.1); Религиозное управление и образование (3.7.2); Государственное управление (3.8.1); Обеспечение деятельности в области гидрометеорологии и смежных с ней областях (3.9.1); Проведение научных исследований (3.9.2); Амбулаторное ветеринарное обслуживание (3.10.1); Деловое управление (4.1); Рынки (4.3); Магазины (4.4); Банковская и страховая деятельность (4.5); Общественное питание (4.6); Гостиничное обслуживание (4.7); Развлекательные мероприятия (4.8.1); Обеспечение спортивно-зрелищных мероприятий (5.1.1); Обеспечение занятий спортом в помещениях (5.1.2); Площадки для занятий спортом (5.1.3); Спортивные базы (5.1.7); Обеспечение внутреннего правопорядка (8.3); Улично-дорожная сеть (12.0.1); Благоустройство территории (12.0.2)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AE49D1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отсутствует</w:t>
            </w:r>
          </w:p>
        </w:tc>
      </w:tr>
      <w:tr w:rsidR="00A12FC1">
        <w:trPr>
          <w:trHeight w:val="106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pStyle w:val="a9"/>
              <w:spacing w:beforeAutospacing="0" w:after="0" w:afterAutospacing="0"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АО «СУЭНКО» Вл-10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ф. Поселок-1, ф</w:t>
            </w:r>
            <w:proofErr w:type="gram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.-</w:t>
            </w:r>
            <w:proofErr w:type="gram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Поселок-2 (удаленность 300м) по поселок-1 по АТП отпущено 1,3598 МВт,  по поселок-2 отпущено по АРБП 0,665 МВт.  </w:t>
            </w:r>
          </w:p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АО «РЖД»: ВЛ-10кВт на ТП-4 (удаленность 65м) (ТП-4 РЖД 400м)</w:t>
            </w:r>
          </w:p>
        </w:tc>
      </w:tr>
      <w:tr w:rsidR="00A12FC1">
        <w:trPr>
          <w:trHeight w:val="514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Газопровод высокого давления (удаленность 200м). Свободная мощность от ГРС 4405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куб.метров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в час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Центральный водопровод (удаленность 250м). Резерв мощности на объекте 350 м3/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сут</w:t>
            </w:r>
            <w:proofErr w:type="spellEnd"/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17805,10/178050,96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предусмотренные статьями 56, 56.1 ЗК РФ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A12FC1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7A4A07" w:rsidRDefault="007A4A07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>Схема расположения земельного участка №1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6069965" cy="3860165"/>
            <wp:effectExtent l="0" t="0" r="0" b="0"/>
            <wp:docPr id="1" name="Picture 2" descr="C:\Users\ISOGD1\AppData\Local\Temp\Rar$DIa0.941\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C:\Users\ISOGD1\AppData\Local\Temp\Rar$DIa0.941\234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965" cy="386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6A0C1F" w:rsidRDefault="006A0C1F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Земельный участок № 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2</w:t>
      </w:r>
    </w:p>
    <w:tbl>
      <w:tblPr>
        <w:tblW w:w="10491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Тюменская область, Уватский район, с. Красный Яр, Лесная, 12в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72:18:1001001:726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13 320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под производственную деятельность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Зона производственного использования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 зона (П-1)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7A4A07" w:rsidP="007A4A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7A4A07"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Хранение и переработка сельскохозяйственной продукции (1.15); Предоставление коммунальных услуг (3.1.1); Административные здания организаций, обеспечивающих предоставление коммунальных услуг (3.1.2); Деловое управление (4.1); Служебные гаражи (4.9); Производственная деятельность (6.0); Недропользование (6.1); Легкая промышленность (6.3); Фармацевтическая промышленность (6.3.1); Пищевая промышленность (6.4); Нефтехимическая промышленность (6.5); Строительная промышленность (6.6); Энергетика (6.7); Склад (6.9); Складские площадки (6.9.1); Целлюлозно-бумажная промышленность (6.11); Автомобильный транспорт (7.2); Трубопроводный транспорт (7.5); Обеспечение внутреннего правопорядка (8.3); Гидротехнические сооружения (11.3); Улично-дорожная сеть (12.0.1); Благоустройство территории (12.0.2)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имеется дорога в щебеночном покрытии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ВЛ</w:t>
            </w:r>
            <w:proofErr w:type="gram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– 0,4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 - 10 метров, объем свободной мощности 70 кВт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ПИР-2027 год, СМР-2028 год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От центрального водопровода поселка (удаленность - 100м). Резерв мощности на объекте 10 м3/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сут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.</w:t>
            </w:r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29140,83/291408,30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Данные отсутствуют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70C0"/>
                <w:kern w:val="2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Схема расположения земельного участка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2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6329680" cy="3552825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68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7A4A07" w:rsidRDefault="007A4A07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7A4A07" w:rsidRDefault="007A4A07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 xml:space="preserve">Земельный участок № 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3</w:t>
      </w:r>
    </w:p>
    <w:tbl>
      <w:tblPr>
        <w:tblW w:w="10491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Тюменская область, Уватский район, д. Солянка,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ул.Новая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, 1б 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72:18:0000000:3123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76 736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 деятельность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Зона производственного использования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 зона (П-1)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7A4A07" w:rsidP="007A4A07">
            <w:pPr>
              <w:spacing w:after="0" w:line="240" w:lineRule="auto"/>
              <w:jc w:val="both"/>
            </w:pPr>
            <w:r w:rsidRPr="007A4A07"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Хранение и переработка сельскохозяйственной продукции (1.15); Предоставление коммунальных услуг (3.1.1); Административные здания организаций, обеспечивающих предоставление коммунальных услуг (3.1.2); Деловое управление (4.1); Служебные гаражи (4.9); Производственная деятельность (6.0); Недропользование (6.1); Легкая промышленность (6.3); Фармацевтическая промышленность (6.3.1); Пищевая промышленность (6.4); Нефтехимическая промышленность (6.5); Строительная промышленность (6.6); Энергетика (6.7); Склад (6.9); Складские площадки (6.9.1); Целлюлозно-бумажная промышленность (6.11); Автомобильный транспорт (7.2); Трубопроводный транспорт (7.5); Обеспечение внутреннего правопорядка (8.3); Гидротехнические сооружения (11.3); Улично-дорожная сеть (12.0.1); Благоустройство территории (12.0.2)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имеется дорога в щебеночном покрытии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ВЛ-10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– 10 метров. КТП 10/0,4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– 130 метров. Объем свободной мощности 45 кВт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ПИР-2025 год, СМР-2026 год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от центрального водопровода поселка (удаленность 250м).  Резерв мощности на объекте 8 м3/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сут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.</w:t>
            </w:r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134268,82/1342688,16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предусмотренные статьями 56, 56.1 ЗК РФ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Схема расположения земельного участка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3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69CBF349" wp14:editId="50412105">
            <wp:extent cx="6152515" cy="3644265"/>
            <wp:effectExtent l="0" t="0" r="0" b="0"/>
            <wp:docPr id="4" name="Изображение2" descr="C:\Users\ISOGD1\AppData\Local\Temp\Rar$DIa0.168\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2" descr="C:\Users\ISOGD1\AppData\Local\Temp\Rar$DIa0.168\312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E21D5E" w:rsidRDefault="00E21D5E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E21D5E" w:rsidRDefault="00E21D5E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Земельный участок № 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4</w:t>
      </w:r>
    </w:p>
    <w:tbl>
      <w:tblPr>
        <w:tblW w:w="10491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Тюменская область,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Уватский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Горнослинкинское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сельское поселение (возле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с.Горнослинкино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)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Координаты расположения указаны в схеме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110 000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под производственную деятельность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сельскохозяйственного назначения (требуется перевод в категорию "земли промышленности…")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производственная, коммунально-складская зона, зона инженерно-транспортной инфраструктуры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 зона (П-1)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7A4A07" w:rsidP="007A4A07">
            <w:pPr>
              <w:spacing w:after="0" w:line="240" w:lineRule="auto"/>
              <w:jc w:val="both"/>
            </w:pPr>
            <w:r w:rsidRPr="007A4A07"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Хранение и переработка сельскохозяйственной продукции (1.15); Предоставление коммунальных услуг (3.1.1); Административные здания организаций, обеспечивающих предоставление коммунальных услуг (3.1.2); Деловое управление (4.1); Служебные гаражи (4.9); Производственная деятельность (6.0); Недропользование (6.1); Легкая промышленность (6.3); Фармацевтическая промышленность (6.3.1); Пищевая промышленность (6.4); Нефтехимическая промышленность (6.5); Строительная промышленность (6.6); Энергетика (6.7); Склад (6.9); Складские площадки (6.9.1); Целлюлозно-бумажная промышленность (6.11); Автомобильный транспорт (7.2); Трубопроводный транспорт (7.5); Обеспечение внутреннего правопорядка (8.3); Гидротехнические сооружения (11.3); Улично-дорожная сеть (12.0.1); Благоустройство территории (12.0.2)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Имеется дорога в грунтовом покрытии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ВЛ-10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проходит в границах земельного участка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ПИР-2027 год, СМР-2028 год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от центрально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го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водопровода поселка (удаленность - 370м). Резерв мощности на объекте 7 м3/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сут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.</w:t>
            </w:r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Стоимость аренды будет установлена после перевода земельного участка из категории земель с/х назначения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Данные отсутствуют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7A4A07" w:rsidRDefault="007A4A07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>Схема расположения земельного участка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4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noProof/>
        </w:rPr>
        <w:drawing>
          <wp:inline distT="0" distB="0" distL="0" distR="0">
            <wp:extent cx="6547485" cy="4200525"/>
            <wp:effectExtent l="0" t="0" r="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48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3320" w:type="dxa"/>
        <w:tblInd w:w="6629" w:type="dxa"/>
        <w:tblCellMar>
          <w:top w:w="37" w:type="dxa"/>
          <w:left w:w="37" w:type="dxa"/>
          <w:bottom w:w="37" w:type="dxa"/>
          <w:right w:w="37" w:type="dxa"/>
        </w:tblCellMar>
        <w:tblLook w:val="0600" w:firstRow="0" w:lastRow="0" w:firstColumn="0" w:lastColumn="0" w:noHBand="1" w:noVBand="1"/>
      </w:tblPr>
      <w:tblGrid>
        <w:gridCol w:w="760"/>
        <w:gridCol w:w="1280"/>
        <w:gridCol w:w="1280"/>
      </w:tblGrid>
      <w:tr w:rsidR="00A12FC1">
        <w:trPr>
          <w:trHeight w:val="301"/>
        </w:trPr>
        <w:tc>
          <w:tcPr>
            <w:tcW w:w="3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301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Координаты земельного участка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517021,58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3474145,74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517387,45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3474535,35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517209,47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3474632,86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517119,96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3474585,71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517077,49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3474502,12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517077,5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3474502,12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517091,51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3474493,6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517072,62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3474469,15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517057,58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3474444,7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517033,22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3474449,47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516988,64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3474416,84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516985,68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3474384,56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516966,02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3474171,86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517021,58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3474145,74</w:t>
            </w:r>
          </w:p>
        </w:tc>
      </w:tr>
      <w:tr w:rsidR="00A12FC1">
        <w:trPr>
          <w:trHeight w:hRule="exact" w:val="302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A12FC1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6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A12FC1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6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A12FC1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6"/>
                <w:lang w:eastAsia="ru-RU"/>
              </w:rPr>
            </w:pP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516945,79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3474181,37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516964,19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3474380,28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516953,13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3474387,71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516820,47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3474240,29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516945,79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3474181,37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 xml:space="preserve">Земельный участок № 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5</w:t>
      </w:r>
    </w:p>
    <w:tbl>
      <w:tblPr>
        <w:tblW w:w="10491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</w:rPr>
              <w:t>Муниципальная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Тюменская область, Уватский район, земельный участок № 51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72:18:1205003:260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1 134 544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сельскохозяйственное использование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сельскохозяйственного назначения (требуется перевод в категорию "земли промышленности…")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производственная, коммунально-складская зона, зона инженерно-транспортной инфраструктуры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 зона (П-1)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7A4A07" w:rsidP="007A4A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7A4A07"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Хранение и переработка сельскохозяйственной продукции (1.15); Предоставление коммунальных услуг (3.1.1); Административные здания организаций, обеспечивающих предоставление коммунальных услуг (3.1.2); Деловое управление (4.1); Служебные гаражи (4.9); Производственная деятельность (6.0); Недропользование (6.1); Легкая промышленность (6.3); Фармацевтическая промышленность (6.3.1); Пищевая промышленность (6.4); Нефтехимическая промышленность (6.5); Строительная промышленность (6.6); Энергетика (6.7); Склад (6.9); Складские площадки (6.9.1); Целлюлозно-бумажная промышленность (6.11); Автомобильный транспорт (7.2); Трубопроводный транспорт (7.5); Обеспечение внутреннего правопорядка (8.3); Гидротехнические сооружения (11.3); Улично-дорожная сеть (12.0.1); Благоустройство территории (12.0.2)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 западной стороны участок примыкает к ФАД Тюмень-Тобольск-Ханты-Мансийск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ВЛ-10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проходит в 320 метрах в западном направлении, свободная мощность имеется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ПИР-2027 год, СМР-2028 год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отсутствует</w:t>
            </w:r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7487,99/127295,84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 w:rsidP="00AF215D">
            <w:pPr>
              <w:pStyle w:val="a9"/>
              <w:spacing w:beforeAutospacing="0" w:after="0" w:afterAutospacing="0" w:line="252" w:lineRule="auto"/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предусмотренные статьями 56, 56.1 ЗК РФ, 72:18-6.397 (Придорожная полоса</w:t>
            </w:r>
            <w:r w:rsidR="00AF215D"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Зона охраны искусственных объектов)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>Схема расположения земельного участка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5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6068695" cy="4286250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69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>Земельный участок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6</w:t>
      </w:r>
    </w:p>
    <w:tbl>
      <w:tblPr>
        <w:tblW w:w="10485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1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Тюменская область, Уватский район,</w:t>
            </w:r>
            <w:r>
              <w:rPr>
                <w:rFonts w:ascii="Arial" w:eastAsia="Times New Roman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село Демьянское, земельный участок №15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72:18:0306002:823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3992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Гостиничное обслуживание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Общественно-деловая зона 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Общественно-деловая зона (О-1)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7A4A07" w:rsidP="007A4A07">
            <w:pPr>
              <w:spacing w:after="0" w:line="240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7A4A07"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Предоставление коммунальных услуг (3.1.1); Административные здания организаций, обеспечивающих предоставление коммунальных услуг (3.1.2); Дома социального обслуживания (3.2.1); Оказание социальной помощи населению (3.2.2); Оказание услуг связи (3.2.3); Общежития (3.2.4); Бытовое обслуживание (3.3); Амбулаторно-поликлиническое обслуживание (3.4.1); Стационарное медицинское обслуживание (3.4.2); Дошкольное, начальное и среднее общее образование (3.5.1); Объекты культурно-досуговой деятельности (3.6.1); Парки культуры и отдыха (3.6.2); Осуществление религиозных обрядов (3.7.1); Религиозное управление и образование (3.7.2); Государственное управление (3.8.1); Обеспечение деятельности в области гидрометеорологии и смежных с ней областях (3.9.1); Проведение научных исследований (3.9.2); Амбулаторное ветеринарное обслуживание (3.10.1); Деловое управление (4.1); Рынки (4.3); Магазины (4.4); Банковская и страховая деятельность (4.5); Общественное питание (4.6); Гостиничное обслуживание (4.7); Развлекательные мероприятия (4.8.1); Обеспечение спортивно-зрелищных мероприятий (5.1.1); Обеспечение занятий спортом в помещениях (5.1.2); Площадки для занятий спортом (5.1.3); Спортивные базы (5.1.7); Обеспечение внутреннего правопорядка (8.3); Улично-дорожная сеть (12.0.1); Благоустройство территории (12.0.2)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  <w:t>И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меется дорога с асфальтобетонным покрытием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ru-RU"/>
              </w:rPr>
              <w:t>В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Л-10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кВ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проходит в 110 метрах в западном направлении, свободная мощность имеется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Pr="003C0942" w:rsidRDefault="003C0942" w:rsidP="003C09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ПИР-2024 год, СМР-2025 год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Pr="003C0942" w:rsidRDefault="003C0942" w:rsidP="003C0942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 xml:space="preserve">Центральный водопровод (удаленность 120м). Резерв мощности на объекте 40 м3/ </w:t>
            </w:r>
            <w:proofErr w:type="spellStart"/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сут</w:t>
            </w:r>
            <w:proofErr w:type="spellEnd"/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12513,72/125137,22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Данные отсутствуют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>Схема расположения земельного участка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6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660515" cy="4863465"/>
            <wp:effectExtent l="0" t="0" r="0" b="0"/>
            <wp:wrapSquare wrapText="largest"/>
            <wp:docPr id="7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86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7A4A07" w:rsidRDefault="007A4A07">
      <w:pPr>
        <w:pStyle w:val="a9"/>
        <w:spacing w:beforeAutospacing="0" w:after="0" w:afterAutospacing="0"/>
        <w:ind w:left="-567" w:firstLine="141"/>
        <w:jc w:val="center"/>
      </w:pPr>
    </w:p>
    <w:p w:rsidR="007A4A07" w:rsidRDefault="007A4A07">
      <w:pPr>
        <w:pStyle w:val="a9"/>
        <w:spacing w:beforeAutospacing="0" w:after="0" w:afterAutospacing="0"/>
        <w:ind w:left="-567" w:firstLine="141"/>
        <w:jc w:val="center"/>
      </w:pPr>
    </w:p>
    <w:p w:rsidR="007A4A07" w:rsidRDefault="007A4A07">
      <w:pPr>
        <w:pStyle w:val="a9"/>
        <w:spacing w:beforeAutospacing="0" w:after="0" w:afterAutospacing="0"/>
        <w:ind w:left="-567" w:firstLine="141"/>
        <w:jc w:val="center"/>
      </w:pPr>
    </w:p>
    <w:p w:rsidR="007A4A07" w:rsidRDefault="007A4A07">
      <w:pPr>
        <w:pStyle w:val="a9"/>
        <w:spacing w:beforeAutospacing="0" w:after="0" w:afterAutospacing="0"/>
        <w:ind w:left="-567" w:firstLine="141"/>
        <w:jc w:val="center"/>
      </w:pPr>
    </w:p>
    <w:p w:rsidR="007A4A07" w:rsidRDefault="007A4A07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>Земельный участок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7</w:t>
      </w:r>
    </w:p>
    <w:tbl>
      <w:tblPr>
        <w:tblW w:w="10485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1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 w:rsidP="006A0C1F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Тюменская область, Уватский район,</w:t>
            </w:r>
            <w:r>
              <w:rPr>
                <w:rFonts w:ascii="Arial" w:eastAsia="Times New Roman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 xml:space="preserve">село Демьянское, </w:t>
            </w:r>
            <w:r w:rsidR="006A0C1F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 xml:space="preserve">3-ий км подъездной автодороги к с.Демьянское, </w:t>
            </w:r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земельный участок №1</w:t>
            </w:r>
            <w:r w:rsidR="006A0C1F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4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6A0C1F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72:18:0306002:891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6A0C1F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7687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3D4FB5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Гостиничное обслуживание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Общественно-деловая зона 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Общественно-деловая зона (О-1)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7A4A07" w:rsidP="007A4A07">
            <w:pPr>
              <w:spacing w:after="0" w:line="240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7A4A07"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Предоставление коммунальных услуг (3.1.1); Административные здания организаций, обеспечивающих предоставление коммунальных услуг (3.1.2); Дома социального обслуживания (3.2.1); Оказание социальной помощи населению (3.2.2); Оказание услуг связи (3.2.3); Общежития (3.2.4); Бытовое обслуживание (3.3); Амбулаторно-поликлиническое обслуживание (3.4.1); Стационарное медицинское обслуживание (3.4.2); Дошкольное, начальное и среднее общее образование (3.5.1); Объекты культурно-досуговой деятельности (3.6.1); Парки культуры и отдыха (3.6.2); Осуществление религиозных обрядов (3.7.1); Религиозное управление и образование (3.7.2); Государственное управление (3.8.1); Обеспечение деятельности в области гидрометеорологии и смежных с ней областях (3.9.1); Проведение научных исследований (3.9.2); Амбулаторное ветеринарное обслуживание (3.10.1); Деловое управление (4.1); Рынки (4.3); Магазины (4.4); Банковская и страховая деятельность (4.5); Общественное питание (4.6); Гостиничное обслуживание (4.7); Развлекательные мероприятия (4.8.1); Обеспечение спортивно-зрелищных мероприятий (5.1.1); Обеспечение занятий спортом в помещениях (5.1.2); Площадки для занятий спортом (5.1.3); Спортивные базы (5.1.7); Обеспечение внутреннего правопорядка (8.3); Улично-дорожная сеть (12.0.1); Благоустройство территории (12.0.2)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  <w:t>И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меется дорога с асфальтобетонным покрытием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ru-RU"/>
              </w:rPr>
              <w:t>В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Л-10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кВ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проходит в 110 метрах в западном направлении, свободная мощность имеется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0942" w:rsidRPr="003C0942" w:rsidRDefault="003C0942" w:rsidP="003C09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ПИР-2024 год, СМР-2025 год</w:t>
            </w:r>
          </w:p>
          <w:p w:rsidR="00A12FC1" w:rsidRPr="003C0942" w:rsidRDefault="00A12FC1">
            <w:pPr>
              <w:spacing w:after="0" w:line="240" w:lineRule="auto"/>
              <w:rPr>
                <w:rFonts w:eastAsia="Times New Roman" w:cs="Arial"/>
                <w:color w:val="0070C0"/>
                <w:kern w:val="2"/>
                <w:sz w:val="20"/>
                <w:szCs w:val="20"/>
                <w:lang w:eastAsia="ru-RU"/>
              </w:rPr>
            </w:pP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0942" w:rsidRPr="003C0942" w:rsidRDefault="003C0942" w:rsidP="003C09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 xml:space="preserve">Центральный водопровод (удаленность 120м). Резерв мощности на объекте 40 м3/ </w:t>
            </w:r>
            <w:proofErr w:type="spellStart"/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сут</w:t>
            </w:r>
            <w:proofErr w:type="spellEnd"/>
          </w:p>
          <w:p w:rsidR="00A12FC1" w:rsidRPr="003C0942" w:rsidRDefault="00A12FC1">
            <w:pPr>
              <w:spacing w:after="0" w:line="240" w:lineRule="auto"/>
              <w:rPr>
                <w:rFonts w:eastAsia="Times New Roman" w:cs="Arial"/>
                <w:color w:val="0070C0"/>
                <w:kern w:val="2"/>
                <w:sz w:val="20"/>
                <w:szCs w:val="20"/>
                <w:lang w:eastAsia="ru-RU"/>
              </w:rPr>
            </w:pPr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6A0C1F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49085,34</w:t>
            </w:r>
            <w:r w:rsidR="003D4FB5">
              <w:rPr>
                <w:rFonts w:ascii="Arial" w:hAnsi="Arial"/>
                <w:sz w:val="20"/>
                <w:szCs w:val="20"/>
              </w:rPr>
              <w:t xml:space="preserve"> (начальная цена предмета аукциона)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Данные отсутствуют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Схема расположения земельного участка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7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6A0C1F">
      <w:pPr>
        <w:pStyle w:val="a9"/>
        <w:spacing w:beforeAutospacing="0" w:after="0" w:afterAutospacing="0"/>
        <w:ind w:left="-567" w:firstLine="141"/>
        <w:jc w:val="center"/>
      </w:pPr>
      <w:r>
        <w:rPr>
          <w:noProof/>
        </w:rPr>
        <w:drawing>
          <wp:inline distT="0" distB="0" distL="0" distR="0" wp14:anchorId="3CF4D088">
            <wp:extent cx="6485890" cy="54000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540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9D1D7C" w:rsidRDefault="009D1D7C">
      <w:pPr>
        <w:pStyle w:val="a9"/>
        <w:spacing w:beforeAutospacing="0" w:after="0" w:afterAutospacing="0"/>
        <w:ind w:left="-567" w:firstLine="141"/>
        <w:jc w:val="center"/>
      </w:pPr>
    </w:p>
    <w:p w:rsidR="009D1D7C" w:rsidRDefault="009D1D7C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 xml:space="preserve">Земельный участок № </w:t>
      </w:r>
      <w:r w:rsidR="00794327">
        <w:rPr>
          <w:rFonts w:eastAsiaTheme="minorEastAsia"/>
          <w:color w:val="0070C0"/>
          <w:kern w:val="2"/>
          <w:sz w:val="28"/>
          <w:szCs w:val="28"/>
          <w:u w:val="single"/>
        </w:rPr>
        <w:t>8</w:t>
      </w:r>
    </w:p>
    <w:tbl>
      <w:tblPr>
        <w:tblW w:w="10485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1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Тюменская область, Уватский район,</w:t>
            </w:r>
            <w:r>
              <w:rPr>
                <w:rFonts w:ascii="Arial" w:eastAsia="Times New Roman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 xml:space="preserve">село Ивановка, улица </w:t>
            </w:r>
            <w:proofErr w:type="spellStart"/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Омелинская</w:t>
            </w:r>
            <w:proofErr w:type="spellEnd"/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, 29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72:18:0701001:923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4378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Магазины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Общественно-деловая зона 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Общественно-деловая зона (О-1)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7A4A07" w:rsidP="007A4A07">
            <w:pPr>
              <w:spacing w:after="0" w:line="240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7A4A07"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Предоставление коммунальных услуг (3.1.1); Административные здания организаций, обеспечивающих предоставление коммунальных услуг (3.1.2); Дома социального обслуживания (3.2.1); Оказание социальной помощи населению (3.2.2); Оказание услуг связи (3.2.3); Общежития (3.2.4); Бытовое обслуживание (3.3); Амбулаторно-поликлиническое обслуживание (3.4.1); Стационарное медицинское обслуживание (3.4.2); Дошкольное, начальное и среднее общее образование (3.5.1); Объекты культурно-досуговой деятельности (3.6.1); Парки культуры и отдыха (3.6.2); Осуществление религиозных обрядов (3.7.1); Религиозное управление и образование (3.7.2); Государственное управление (3.8.1); Обеспечение деятельности в области гидрометеорологии и смежных с ней областях (3.9.1); Проведение научных исследований (3.9.2); Амбулаторное ветеринарное обслуживание (3.10.1); Деловое управление (4.1); Рынки (4.3); Магазины (4.4); Банковская и страховая деятельность (4.5); Общественное питание (4.6); Гостиничное обслуживание (4.7); Развлекательные мероприятия (4.8.1); Обеспечение спортивно-зрелищных мероприятий (5.1.1); Обеспечение занятий спортом в помещениях (5.1.2); Площадки для занятий спортом (5.1.3); Спортивные базы (5.1.7); Обеспечение внутреннего правопорядка (8.3); Улично-дорожная сеть (12.0.1); Благоустройство территории (12.0.2)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  <w:t>отсутствует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ru-RU"/>
              </w:rPr>
              <w:t>В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Л-10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кВ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проходит в 12 метрах от участка, свободная мощность имеется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Газопровод среднего давления проходит в 13 метрах от участка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Pr="003C0942" w:rsidRDefault="003C0942" w:rsidP="003C09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 xml:space="preserve">Центральный водопровод </w:t>
            </w:r>
            <w:proofErr w:type="spellStart"/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с.Береговая</w:t>
            </w:r>
            <w:proofErr w:type="spellEnd"/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 xml:space="preserve"> (удаленность 500м). Резерв мощности на объекте 100 м3/ </w:t>
            </w:r>
            <w:proofErr w:type="spellStart"/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сут</w:t>
            </w:r>
            <w:proofErr w:type="spellEnd"/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14486,15/144861,45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Частично: зона подтопления (72:18-6.740)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794327" w:rsidRDefault="00794327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Схема расположения земельного участка №</w:t>
      </w:r>
      <w:r w:rsidR="00794327"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8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noProof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660515" cy="4925060"/>
            <wp:effectExtent l="0" t="0" r="0" b="0"/>
            <wp:wrapSquare wrapText="largest"/>
            <wp:docPr id="10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92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sectPr w:rsidR="00A12FC1">
      <w:pgSz w:w="11906" w:h="16838"/>
      <w:pgMar w:top="709" w:right="850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27"/>
  <w:characterSpacingControl w:val="doNotCompress"/>
  <w:compat>
    <w:compatSetting w:name="compatibilityMode" w:uri="http://schemas.microsoft.com/office/word" w:val="12"/>
  </w:compat>
  <w:rsids>
    <w:rsidRoot w:val="00A12FC1"/>
    <w:rsid w:val="003C0942"/>
    <w:rsid w:val="003D4FB5"/>
    <w:rsid w:val="003E2905"/>
    <w:rsid w:val="006A0C1F"/>
    <w:rsid w:val="00794327"/>
    <w:rsid w:val="007A4A07"/>
    <w:rsid w:val="007D668D"/>
    <w:rsid w:val="00905528"/>
    <w:rsid w:val="00966456"/>
    <w:rsid w:val="009D1D7C"/>
    <w:rsid w:val="00A12FC1"/>
    <w:rsid w:val="00AE49D1"/>
    <w:rsid w:val="00AF215D"/>
    <w:rsid w:val="00E2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AB9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65AB9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EC397E"/>
    <w:rPr>
      <w:color w:val="0563C1" w:themeColor="hyperlink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Normal (Web)"/>
    <w:basedOn w:val="a"/>
    <w:uiPriority w:val="99"/>
    <w:unhideWhenUsed/>
    <w:qFormat/>
    <w:rsid w:val="00C1731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D65AB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3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17</Pages>
  <Words>2984</Words>
  <Characters>17013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Анатольевич Бобров</dc:creator>
  <dc:description/>
  <cp:lastModifiedBy>ISOGD1</cp:lastModifiedBy>
  <cp:revision>21</cp:revision>
  <dcterms:created xsi:type="dcterms:W3CDTF">2023-01-17T05:38:00Z</dcterms:created>
  <dcterms:modified xsi:type="dcterms:W3CDTF">2024-01-24T07:01:00Z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