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Style19"/>
        <w:spacing w:before="0" w:after="0"/>
        <w:jc w:val="center"/>
        <w:rPr/>
      </w:pPr>
      <w:r>
        <w:rPr>
          <w:rStyle w:val="2"/>
          <w:color w:val="000000"/>
          <w:sz w:val="20"/>
          <w:szCs w:val="20"/>
          <w:lang w:val="ru-RU"/>
        </w:rPr>
        <w:t xml:space="preserve">Техническое задание на реализацию программы (проекта) по приоритетному направлению </w:t>
      </w:r>
      <w:r>
        <w:rPr>
          <w:rStyle w:val="2"/>
          <w:b/>
          <w:bCs/>
          <w:color w:val="000000"/>
          <w:sz w:val="20"/>
          <w:szCs w:val="20"/>
          <w:lang w:val="ru-RU"/>
        </w:rPr>
        <w:t>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</w:t>
      </w:r>
      <w:r>
        <w:rPr>
          <w:rStyle w:val="2"/>
          <w:color w:val="000000"/>
          <w:sz w:val="20"/>
          <w:szCs w:val="20"/>
          <w:lang w:val="ru-RU"/>
        </w:rPr>
        <w:t xml:space="preserve">, </w:t>
      </w:r>
    </w:p>
    <w:p>
      <w:pPr>
        <w:pStyle w:val="Style19"/>
        <w:spacing w:before="0" w:after="0"/>
        <w:jc w:val="center"/>
        <w:rPr/>
      </w:pPr>
      <w:bookmarkStart w:id="0" w:name="__DdeLink__33860_1009159336"/>
      <w:r>
        <w:rPr>
          <w:rStyle w:val="2"/>
          <w:rFonts w:cs="Arial"/>
          <w:b/>
          <w:color w:val="000000"/>
          <w:sz w:val="20"/>
          <w:szCs w:val="20"/>
          <w:lang w:val="ru-RU"/>
        </w:rPr>
        <w:t>«</w:t>
      </w:r>
      <w:r>
        <w:rPr>
          <w:rFonts w:eastAsia="SimSun" w:cs="Arial"/>
          <w:b/>
          <w:sz w:val="26"/>
          <w:szCs w:val="26"/>
          <w:lang w:val="ru-RU" w:eastAsia="zh-CN" w:bidi="hi-IN"/>
        </w:rPr>
        <w:t>Семейный туристический слёт «Туриада 2022</w:t>
      </w:r>
      <w:bookmarkEnd w:id="0"/>
      <w:r>
        <w:rPr>
          <w:rStyle w:val="2"/>
          <w:rFonts w:cs="Arial"/>
          <w:b/>
          <w:color w:val="000000"/>
          <w:sz w:val="26"/>
          <w:szCs w:val="26"/>
          <w:lang w:val="ru-RU"/>
        </w:rPr>
        <w:t>»</w:t>
      </w:r>
    </w:p>
    <w:p>
      <w:pPr>
        <w:pStyle w:val="Style19"/>
        <w:spacing w:before="0" w:after="0"/>
        <w:jc w:val="center"/>
        <w:rPr/>
      </w:pPr>
      <w:r>
        <w:rPr>
          <w:rStyle w:val="2"/>
          <w:color w:val="000000"/>
          <w:sz w:val="20"/>
          <w:szCs w:val="20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pacing w:before="0" w:after="0"/>
        <w:jc w:val="center"/>
        <w:rPr/>
      </w:pPr>
      <w:r>
        <w:rPr>
          <w:rStyle w:val="2"/>
          <w:color w:val="000000"/>
          <w:sz w:val="20"/>
          <w:szCs w:val="20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pacing w:before="0" w:after="0"/>
        <w:jc w:val="center"/>
        <w:rPr>
          <w:rStyle w:val="2"/>
          <w:rFonts w:ascii="Arial" w:hAnsi="Arial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</w:r>
    </w:p>
    <w:p>
      <w:pPr>
        <w:pStyle w:val="Style19"/>
        <w:spacing w:before="0" w:after="0"/>
        <w:rPr>
          <w:rFonts w:ascii="Arial" w:hAnsi="Arial"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</w:r>
    </w:p>
    <w:tbl>
      <w:tblPr>
        <w:tblW w:w="9710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000"/>
        <w:gridCol w:w="6709"/>
      </w:tblGrid>
      <w:tr>
        <w:trPr>
          <w:trHeight w:val="401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9"/>
              <w:spacing w:before="0" w:after="0"/>
              <w:rPr/>
            </w:pPr>
            <w:r>
              <w:rPr>
                <w:rStyle w:val="2"/>
                <w:rFonts w:cs="Arial"/>
                <w:b/>
                <w:bCs/>
                <w:sz w:val="20"/>
                <w:szCs w:val="20"/>
                <w:lang w:val="ru-RU"/>
              </w:rPr>
              <w:t xml:space="preserve">Цель программы (проекта) 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120" w:hanging="0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Организовать совместный досуг детей и родителей для налаживания детско-родительских отношений и приобщения семей Уватского района к здоровому образу жизни через участие в туристической деятельности.</w:t>
            </w:r>
          </w:p>
          <w:p>
            <w:pPr>
              <w:pStyle w:val="Style19"/>
              <w:ind w:left="120" w:hanging="0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Задачи Программы (проекта)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Определение специфики Уватского района, возможностей, потребностей, особенностей целевой аудитории;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Определиться с местом проведения семейной Туриады;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Разработка эмблемы проекта;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Разработка программы мероприятия;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Поиск коммерческих партнёров для реализации проекта;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Формирование команды специалистов для реализации проекта;</w:t>
            </w:r>
          </w:p>
          <w:p>
            <w:pPr>
              <w:pStyle w:val="Style19"/>
              <w:ind w:left="117" w:hanging="0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Подготовка и проведение семейной «Туриады» для приобщения семей Уватского района к здоровому образу жизни через участие в туристической деятельности;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Разработка и заказ итогового буклета о проекте;</w:t>
            </w:r>
          </w:p>
          <w:p>
            <w:pPr>
              <w:pStyle w:val="Style19"/>
              <w:jc w:val="both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 xml:space="preserve">•         </w:t>
            </w: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Введение информационно-просветительской деятельности:</w:t>
            </w:r>
          </w:p>
          <w:p>
            <w:pPr>
              <w:pStyle w:val="Style19"/>
              <w:spacing w:before="0" w:after="140"/>
              <w:rPr/>
            </w:pPr>
            <w:r>
              <w:rPr>
                <w:rStyle w:val="2"/>
                <w:rFonts w:eastAsia="Segoe UI" w:cs="Arial"/>
                <w:bCs/>
                <w:sz w:val="20"/>
                <w:szCs w:val="20"/>
                <w:lang w:val="ru-RU"/>
              </w:rPr>
              <w:t>СМИ–районная газета «Уватские известия», официальный сайт Уватского муниципального района, социальная сеть Вконтакте</w:t>
              <w:br/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Сроки реализации программы (проекта)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2"/>
                <w:rFonts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Style w:val="2"/>
                <w:rFonts w:cs="Arial"/>
                <w:bCs/>
                <w:sz w:val="20"/>
                <w:szCs w:val="20"/>
                <w:lang w:val="ru-RU"/>
              </w:rPr>
              <w:t>2 месяца, сентябрь - октябрь 2022 г.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(в тыс. руб.)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Style w:val="2"/>
                <w:rFonts w:cs="Arial"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Style w:val="2"/>
                <w:rFonts w:cs="Arial"/>
                <w:bCs/>
                <w:sz w:val="20"/>
                <w:szCs w:val="20"/>
                <w:lang w:val="ru-RU"/>
              </w:rPr>
              <w:t>227 000,00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19"/>
              <w:spacing w:before="0" w:after="0"/>
              <w:rPr/>
            </w:pPr>
            <w:r>
              <w:rPr>
                <w:rStyle w:val="2"/>
                <w:rFonts w:cs="Arial"/>
                <w:b/>
                <w:bCs/>
                <w:sz w:val="20"/>
                <w:szCs w:val="20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Style w:val="2"/>
                <w:rFonts w:cs="Arial"/>
                <w:bCs/>
                <w:sz w:val="20"/>
                <w:szCs w:val="20"/>
                <w:lang w:val="ru-RU"/>
              </w:rPr>
              <w:t>5000,00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Значения целевых показателей (индикаторов)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Style w:val="2"/>
                <w:rFonts w:cs="Arial"/>
                <w:b/>
                <w:bCs/>
                <w:sz w:val="20"/>
                <w:szCs w:val="20"/>
                <w:u w:val="single"/>
                <w:lang w:val="ru-RU"/>
              </w:rPr>
              <w:t>Количественные характеристики: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 xml:space="preserve">1. Общее количество участников семейного туристического слёта «Туриада 2022» - 50 человек (12 семей, 6 из которых – семьи с категорией «Социально-опасное положение». 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Выпуск 15 буклетов (один буклет на семью)</w:t>
            </w:r>
          </w:p>
          <w:p>
            <w:pPr>
              <w:pStyle w:val="Normal"/>
              <w:rPr/>
            </w:pPr>
            <w:r>
              <w:rPr>
                <w:rFonts w:cs="Arial"/>
                <w:b/>
                <w:sz w:val="20"/>
                <w:szCs w:val="20"/>
                <w:u w:val="single"/>
                <w:lang w:val="ru-RU"/>
              </w:rPr>
              <w:t>Качественные характеристики: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 xml:space="preserve">1. </w:t>
              <w:tab/>
              <w:t>Удовлетворенность семей туристическим слетом и  активным совместным досугом</w:t>
            </w:r>
          </w:p>
        </w:tc>
      </w:tr>
      <w:tr>
        <w:trPr>
          <w:trHeight w:val="1644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bCs/>
                <w:sz w:val="20"/>
                <w:lang w:val="ru-RU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120" w:hanging="0"/>
              <w:rPr/>
            </w:pPr>
            <w:r>
              <w:rPr>
                <w:rStyle w:val="2"/>
                <w:rFonts w:cs="Arial"/>
                <w:sz w:val="20"/>
                <w:szCs w:val="20"/>
                <w:lang w:val="ru-RU"/>
              </w:rPr>
              <w:t>1. Обеспечение исполнения программы (проекта), привлечение волонтеров (не менее 20 человек) .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2.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3. Обеспечение мероприятий фотосъемкой  и (или)  видеосъемкой (информационный ролик о мероприятиях).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- должны соответствовать его цели и задачам;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lang w:val="ru-RU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ind w:left="120" w:hanging="0"/>
              <w:rPr/>
            </w:pP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5. Обеспечение информационного сопровождения программы (проекта)  в СМИ и в социальных сетях</w:t>
            </w:r>
          </w:p>
        </w:tc>
      </w:tr>
    </w:tbl>
    <w:p>
      <w:pPr>
        <w:pStyle w:val="Style19"/>
        <w:spacing w:before="0" w:after="0"/>
        <w:jc w:val="right"/>
        <w:rPr>
          <w:rStyle w:val="2"/>
          <w:rFonts w:ascii="Arial" w:hAnsi="Arial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</w:r>
    </w:p>
    <w:p>
      <w:pPr>
        <w:pStyle w:val="Style19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yle19"/>
        <w:spacing w:before="0" w:after="0"/>
        <w:jc w:val="right"/>
        <w:rPr>
          <w:rStyle w:val="2"/>
          <w:rFonts w:ascii="Arial" w:hAnsi="Arial" w:cs="Arial"/>
          <w:b/>
          <w:b/>
          <w:color w:val="000000"/>
          <w:sz w:val="26"/>
          <w:szCs w:val="26"/>
          <w:lang w:val="ru-RU"/>
        </w:rPr>
      </w:pPr>
      <w:r>
        <w:rPr/>
      </w:r>
    </w:p>
    <w:p>
      <w:pPr>
        <w:pStyle w:val="Style19"/>
        <w:spacing w:before="0" w:after="0"/>
        <w:ind w:firstLine="567"/>
        <w:jc w:val="center"/>
        <w:rPr>
          <w:rStyle w:val="2"/>
          <w:rFonts w:ascii="Arial" w:hAnsi="Arial" w:cs="Arial"/>
          <w:b/>
          <w:b/>
          <w:color w:val="000000"/>
          <w:sz w:val="20"/>
          <w:szCs w:val="20"/>
          <w:lang w:val="ru-RU"/>
        </w:rPr>
      </w:pPr>
      <w:r>
        <w:rPr>
          <w:sz w:val="26"/>
          <w:szCs w:val="26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LibreOffice/5.1.2.2$Windows_x86 LibreOffice_project/d3bf12ecb743fc0d20e0be0c58ca359301eb705f</Application>
  <Pages>2</Pages>
  <Words>352</Words>
  <Characters>2644</Characters>
  <CharactersWithSpaces>3038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2022-10-05T10:15:04Z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