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D4" w:rsidRPr="00494AD4" w:rsidRDefault="00494AD4">
      <w:pPr>
        <w:pStyle w:val="ConsPlusTitle"/>
        <w:jc w:val="center"/>
        <w:outlineLvl w:val="0"/>
        <w:rPr>
          <w:rFonts w:ascii="Arial" w:hAnsi="Arial" w:cs="Arial"/>
          <w:sz w:val="24"/>
          <w:szCs w:val="24"/>
        </w:rPr>
      </w:pPr>
      <w:r w:rsidRPr="00494AD4">
        <w:rPr>
          <w:rFonts w:ascii="Arial" w:hAnsi="Arial" w:cs="Arial"/>
          <w:sz w:val="24"/>
          <w:szCs w:val="24"/>
        </w:rPr>
        <w:t>АДМИНИСТРАЦИЯ УВАТСКОГО МУНИЦИПАЛЬНОГО РАЙОНА</w:t>
      </w:r>
    </w:p>
    <w:p w:rsidR="00494AD4" w:rsidRPr="00494AD4" w:rsidRDefault="00494AD4">
      <w:pPr>
        <w:pStyle w:val="ConsPlusTitle"/>
        <w:jc w:val="center"/>
        <w:rPr>
          <w:rFonts w:ascii="Arial" w:hAnsi="Arial" w:cs="Arial"/>
          <w:sz w:val="24"/>
          <w:szCs w:val="24"/>
        </w:rPr>
      </w:pP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ПОСТАНОВЛЕНИЕ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от 2 апреля 2019 г. N 63</w:t>
      </w:r>
    </w:p>
    <w:p w:rsidR="00494AD4" w:rsidRPr="00494AD4" w:rsidRDefault="00494AD4">
      <w:pPr>
        <w:pStyle w:val="ConsPlusTitle"/>
        <w:jc w:val="center"/>
        <w:rPr>
          <w:rFonts w:ascii="Arial" w:hAnsi="Arial" w:cs="Arial"/>
          <w:sz w:val="24"/>
          <w:szCs w:val="24"/>
        </w:rPr>
      </w:pP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ОБ УСТАНОВЛЕНИИ ТАРИФОВ НА УСЛУГИ ПО ВЫВОЗУ ЖИДКИХ БЫТОВЫХ</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 xml:space="preserve">ОТХОДОВ, </w:t>
      </w:r>
      <w:proofErr w:type="gramStart"/>
      <w:r w:rsidRPr="00494AD4">
        <w:rPr>
          <w:rFonts w:ascii="Arial" w:hAnsi="Arial" w:cs="Arial"/>
          <w:sz w:val="24"/>
          <w:szCs w:val="24"/>
        </w:rPr>
        <w:t>ОКАЗЫВАЕМЫЕ</w:t>
      </w:r>
      <w:proofErr w:type="gramEnd"/>
      <w:r w:rsidRPr="00494AD4">
        <w:rPr>
          <w:rFonts w:ascii="Arial" w:hAnsi="Arial" w:cs="Arial"/>
          <w:sz w:val="24"/>
          <w:szCs w:val="24"/>
        </w:rPr>
        <w:t xml:space="preserve"> МУНИЦИПАЛЬНЫМ ПРЕДПРИЯТИЕМ "ИВАНОВСКОЕ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КОММУНАЛЬНОЕ ПРЕДПРИЯТИЕ УВАТСКОГО МУНИЦИПАЛЬНОГО РАЙОНА",</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МУНИЦИПАЛЬНЫМ ПРЕДПРИЯТИЕМ "ДЕМЬЯНСКОЕ КОММУНАЛЬНОЕ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 xml:space="preserve">ПРЕДПРИЯТИЕ УВАТСКОГО МУНИЦИПАЛЬНОГО РАЙОНА", </w:t>
      </w:r>
      <w:proofErr w:type="gramStart"/>
      <w:r w:rsidRPr="00494AD4">
        <w:rPr>
          <w:rFonts w:ascii="Arial" w:hAnsi="Arial" w:cs="Arial"/>
          <w:sz w:val="24"/>
          <w:szCs w:val="24"/>
        </w:rPr>
        <w:t>МУНИЦИПАЛЬНЫМ</w:t>
      </w:r>
      <w:proofErr w:type="gramEnd"/>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ПРЕДПРИЯТИЕМ "ТУРТАССКОЕ КОММУНАЛЬНОЕ ПРЕДПРИЯТИЕ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УВАТСКОГО МУНИЦИПАЛЬНОГО РАЙОНА"</w:t>
      </w:r>
    </w:p>
    <w:p w:rsidR="00494AD4" w:rsidRPr="00494AD4" w:rsidRDefault="00494AD4">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4AD4" w:rsidRPr="00494AD4">
        <w:trPr>
          <w:jc w:val="center"/>
        </w:trPr>
        <w:tc>
          <w:tcPr>
            <w:tcW w:w="9294" w:type="dxa"/>
            <w:tcBorders>
              <w:top w:val="nil"/>
              <w:left w:val="single" w:sz="24" w:space="0" w:color="CED3F1"/>
              <w:bottom w:val="nil"/>
              <w:right w:val="single" w:sz="24" w:space="0" w:color="F4F3F8"/>
            </w:tcBorders>
            <w:shd w:val="clear" w:color="auto" w:fill="F4F3F8"/>
          </w:tcPr>
          <w:p w:rsidR="00494AD4" w:rsidRPr="00494AD4" w:rsidRDefault="00494AD4">
            <w:pPr>
              <w:pStyle w:val="ConsPlusNormal"/>
              <w:jc w:val="center"/>
              <w:rPr>
                <w:rFonts w:ascii="Arial" w:hAnsi="Arial" w:cs="Arial"/>
                <w:sz w:val="24"/>
                <w:szCs w:val="24"/>
              </w:rPr>
            </w:pPr>
            <w:r w:rsidRPr="00494AD4">
              <w:rPr>
                <w:rFonts w:ascii="Arial" w:hAnsi="Arial" w:cs="Arial"/>
                <w:color w:val="392C69"/>
                <w:sz w:val="24"/>
                <w:szCs w:val="24"/>
              </w:rPr>
              <w:t>Список изменяющих документов</w:t>
            </w:r>
          </w:p>
          <w:p w:rsidR="00494AD4" w:rsidRPr="00494AD4" w:rsidRDefault="00494AD4">
            <w:pPr>
              <w:pStyle w:val="ConsPlusNormal"/>
              <w:jc w:val="center"/>
              <w:rPr>
                <w:rFonts w:ascii="Arial" w:hAnsi="Arial" w:cs="Arial"/>
                <w:sz w:val="24"/>
                <w:szCs w:val="24"/>
              </w:rPr>
            </w:pPr>
            <w:proofErr w:type="gramStart"/>
            <w:r w:rsidRPr="00494AD4">
              <w:rPr>
                <w:rFonts w:ascii="Arial" w:hAnsi="Arial" w:cs="Arial"/>
                <w:color w:val="392C69"/>
                <w:sz w:val="24"/>
                <w:szCs w:val="24"/>
              </w:rPr>
              <w:t>(в ред. постановлений Администрации Уватского муниципального района</w:t>
            </w:r>
            <w:proofErr w:type="gramEnd"/>
          </w:p>
          <w:p w:rsidR="00494AD4" w:rsidRPr="00494AD4" w:rsidRDefault="00494AD4">
            <w:pPr>
              <w:pStyle w:val="ConsPlusNormal"/>
              <w:jc w:val="center"/>
              <w:rPr>
                <w:rFonts w:ascii="Arial" w:hAnsi="Arial" w:cs="Arial"/>
                <w:sz w:val="24"/>
                <w:szCs w:val="24"/>
              </w:rPr>
            </w:pPr>
            <w:r w:rsidRPr="00494AD4">
              <w:rPr>
                <w:rFonts w:ascii="Arial" w:hAnsi="Arial" w:cs="Arial"/>
                <w:color w:val="392C69"/>
                <w:sz w:val="24"/>
                <w:szCs w:val="24"/>
              </w:rPr>
              <w:t xml:space="preserve">от 17.04.2019 </w:t>
            </w:r>
            <w:hyperlink r:id="rId4" w:history="1">
              <w:r w:rsidRPr="00494AD4">
                <w:rPr>
                  <w:rFonts w:ascii="Arial" w:hAnsi="Arial" w:cs="Arial"/>
                  <w:color w:val="0000FF"/>
                  <w:sz w:val="24"/>
                  <w:szCs w:val="24"/>
                </w:rPr>
                <w:t>N 78</w:t>
              </w:r>
            </w:hyperlink>
            <w:r w:rsidRPr="00494AD4">
              <w:rPr>
                <w:rFonts w:ascii="Arial" w:hAnsi="Arial" w:cs="Arial"/>
                <w:color w:val="392C69"/>
                <w:sz w:val="24"/>
                <w:szCs w:val="24"/>
              </w:rPr>
              <w:t xml:space="preserve">, от 28.05.2019 </w:t>
            </w:r>
            <w:hyperlink r:id="rId5" w:history="1">
              <w:r w:rsidRPr="00494AD4">
                <w:rPr>
                  <w:rFonts w:ascii="Arial" w:hAnsi="Arial" w:cs="Arial"/>
                  <w:color w:val="0000FF"/>
                  <w:sz w:val="24"/>
                  <w:szCs w:val="24"/>
                </w:rPr>
                <w:t>N 120</w:t>
              </w:r>
            </w:hyperlink>
            <w:r w:rsidRPr="00494AD4">
              <w:rPr>
                <w:rFonts w:ascii="Arial" w:hAnsi="Arial" w:cs="Arial"/>
                <w:color w:val="392C69"/>
                <w:sz w:val="24"/>
                <w:szCs w:val="24"/>
              </w:rPr>
              <w:t>)</w:t>
            </w:r>
          </w:p>
        </w:tc>
      </w:tr>
    </w:tbl>
    <w:p w:rsidR="00494AD4" w:rsidRPr="00494AD4" w:rsidRDefault="00494AD4">
      <w:pPr>
        <w:pStyle w:val="ConsPlusNormal"/>
        <w:jc w:val="both"/>
        <w:rPr>
          <w:rFonts w:ascii="Arial" w:hAnsi="Arial" w:cs="Arial"/>
          <w:sz w:val="24"/>
          <w:szCs w:val="24"/>
        </w:rPr>
      </w:pPr>
    </w:p>
    <w:p w:rsidR="00494AD4" w:rsidRPr="00494AD4" w:rsidRDefault="00494AD4">
      <w:pPr>
        <w:pStyle w:val="ConsPlusNormal"/>
        <w:ind w:firstLine="540"/>
        <w:jc w:val="both"/>
        <w:rPr>
          <w:rFonts w:ascii="Arial" w:hAnsi="Arial" w:cs="Arial"/>
          <w:sz w:val="24"/>
          <w:szCs w:val="24"/>
        </w:rPr>
      </w:pPr>
      <w:r w:rsidRPr="00494AD4">
        <w:rPr>
          <w:rFonts w:ascii="Arial" w:hAnsi="Arial" w:cs="Arial"/>
          <w:sz w:val="24"/>
          <w:szCs w:val="24"/>
        </w:rPr>
        <w:t xml:space="preserve">В соответствии с Федеральным </w:t>
      </w:r>
      <w:hyperlink r:id="rId6" w:history="1">
        <w:r w:rsidRPr="00494AD4">
          <w:rPr>
            <w:rFonts w:ascii="Arial" w:hAnsi="Arial" w:cs="Arial"/>
            <w:color w:val="0000FF"/>
            <w:sz w:val="24"/>
            <w:szCs w:val="24"/>
          </w:rPr>
          <w:t>законом</w:t>
        </w:r>
      </w:hyperlink>
      <w:r w:rsidRPr="00494AD4">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7" w:history="1">
        <w:r w:rsidRPr="00494AD4">
          <w:rPr>
            <w:rFonts w:ascii="Arial" w:hAnsi="Arial" w:cs="Arial"/>
            <w:color w:val="0000FF"/>
            <w:sz w:val="24"/>
            <w:szCs w:val="24"/>
          </w:rPr>
          <w:t>Уставом</w:t>
        </w:r>
      </w:hyperlink>
      <w:r w:rsidRPr="00494AD4">
        <w:rPr>
          <w:rFonts w:ascii="Arial" w:hAnsi="Arial" w:cs="Arial"/>
          <w:sz w:val="24"/>
          <w:szCs w:val="24"/>
        </w:rPr>
        <w:t xml:space="preserve"> Уватского муниципального района Тюменской области:</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 xml:space="preserve">1. Установить </w:t>
      </w:r>
      <w:hyperlink w:anchor="P39" w:history="1">
        <w:r w:rsidRPr="00494AD4">
          <w:rPr>
            <w:rFonts w:ascii="Arial" w:hAnsi="Arial" w:cs="Arial"/>
            <w:color w:val="0000FF"/>
            <w:sz w:val="24"/>
            <w:szCs w:val="24"/>
          </w:rPr>
          <w:t>тарифы</w:t>
        </w:r>
      </w:hyperlink>
      <w:r w:rsidRPr="00494AD4">
        <w:rPr>
          <w:rFonts w:ascii="Arial" w:hAnsi="Arial" w:cs="Arial"/>
          <w:sz w:val="24"/>
          <w:szCs w:val="24"/>
        </w:rPr>
        <w:t xml:space="preserve"> на услуги по вывозу жидких бытовых отходов, оказываемые муниципальным предприятием "Туртасское коммунальное предприятие Уватского муниципального района", муниципальным предприятием "Демьянское коммунальное предприятие Уватского муниципального района", муниципальным предприятием "Ивановское коммунальное предприятие Уватского муниципального района", согласно приложению к настоящему постановлению.</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 xml:space="preserve">2. Считать утратившим силу </w:t>
      </w:r>
      <w:hyperlink r:id="rId8" w:history="1">
        <w:r w:rsidRPr="00494AD4">
          <w:rPr>
            <w:rFonts w:ascii="Arial" w:hAnsi="Arial" w:cs="Arial"/>
            <w:color w:val="0000FF"/>
            <w:sz w:val="24"/>
            <w:szCs w:val="24"/>
          </w:rPr>
          <w:t>постановление</w:t>
        </w:r>
      </w:hyperlink>
      <w:r w:rsidRPr="00494AD4">
        <w:rPr>
          <w:rFonts w:ascii="Arial" w:hAnsi="Arial" w:cs="Arial"/>
          <w:sz w:val="24"/>
          <w:szCs w:val="24"/>
        </w:rPr>
        <w:t xml:space="preserve"> администрации Уватского муниципального района от 06.03.2018 N 37 "Об установлении тарифов на услуги по вывозу жидких бытовых отходов, оказываемые муниципальным предприятием "Ивановское коммунальное предприятие Уватского муниципального района", муниципальным предприятием "Демьянское коммунальное предприятие Уватского муниципального района", муниципальным предприятием "Туртасское коммунальное предприятие Уватского муниципального района".</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3.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а) обнародовать путем опубликования в газете "Уватские известия";</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 xml:space="preserve">б) разместить на </w:t>
      </w:r>
      <w:proofErr w:type="gramStart"/>
      <w:r w:rsidRPr="00494AD4">
        <w:rPr>
          <w:rFonts w:ascii="Arial" w:hAnsi="Arial" w:cs="Arial"/>
          <w:sz w:val="24"/>
          <w:szCs w:val="24"/>
        </w:rPr>
        <w:t>сайте</w:t>
      </w:r>
      <w:proofErr w:type="gramEnd"/>
      <w:r w:rsidRPr="00494AD4">
        <w:rPr>
          <w:rFonts w:ascii="Arial" w:hAnsi="Arial" w:cs="Arial"/>
          <w:sz w:val="24"/>
          <w:szCs w:val="24"/>
        </w:rPr>
        <w:t xml:space="preserve"> Уватского муниципального района в сети Интернет.</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4. Настоящее постановление вступает в силу с 01.05.2019.</w:t>
      </w:r>
    </w:p>
    <w:p w:rsidR="00494AD4" w:rsidRPr="00494AD4" w:rsidRDefault="00494AD4">
      <w:pPr>
        <w:pStyle w:val="ConsPlusNormal"/>
        <w:jc w:val="both"/>
        <w:rPr>
          <w:rFonts w:ascii="Arial" w:hAnsi="Arial" w:cs="Arial"/>
          <w:sz w:val="24"/>
          <w:szCs w:val="24"/>
        </w:rPr>
      </w:pPr>
      <w:r w:rsidRPr="00494AD4">
        <w:rPr>
          <w:rFonts w:ascii="Arial" w:hAnsi="Arial" w:cs="Arial"/>
          <w:sz w:val="24"/>
          <w:szCs w:val="24"/>
        </w:rPr>
        <w:t xml:space="preserve">(п. 4 в ред. </w:t>
      </w:r>
      <w:hyperlink r:id="rId9" w:history="1">
        <w:r w:rsidRPr="00494AD4">
          <w:rPr>
            <w:rFonts w:ascii="Arial" w:hAnsi="Arial" w:cs="Arial"/>
            <w:color w:val="0000FF"/>
            <w:sz w:val="24"/>
            <w:szCs w:val="24"/>
          </w:rPr>
          <w:t>постановления</w:t>
        </w:r>
      </w:hyperlink>
      <w:r w:rsidRPr="00494AD4">
        <w:rPr>
          <w:rFonts w:ascii="Arial" w:hAnsi="Arial" w:cs="Arial"/>
          <w:sz w:val="24"/>
          <w:szCs w:val="24"/>
        </w:rPr>
        <w:t xml:space="preserve"> Администрации Уватского муниципального района от 17.04.2019 N 78)</w:t>
      </w:r>
    </w:p>
    <w:p w:rsidR="00494AD4" w:rsidRPr="00494AD4" w:rsidRDefault="00494AD4">
      <w:pPr>
        <w:pStyle w:val="ConsPlusNormal"/>
        <w:spacing w:before="220"/>
        <w:ind w:firstLine="540"/>
        <w:jc w:val="both"/>
        <w:rPr>
          <w:rFonts w:ascii="Arial" w:hAnsi="Arial" w:cs="Arial"/>
          <w:sz w:val="24"/>
          <w:szCs w:val="24"/>
        </w:rPr>
      </w:pPr>
      <w:r w:rsidRPr="00494AD4">
        <w:rPr>
          <w:rFonts w:ascii="Arial" w:hAnsi="Arial" w:cs="Arial"/>
          <w:sz w:val="24"/>
          <w:szCs w:val="24"/>
        </w:rPr>
        <w:t>5. Контроль исполнения настоящего постановления оставляю за собой.</w:t>
      </w: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Первый заместитель главы</w:t>
      </w: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Л.В.МИТРЮШКИН</w:t>
      </w:r>
    </w:p>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right"/>
        <w:outlineLvl w:val="0"/>
        <w:rPr>
          <w:rFonts w:ascii="Arial" w:hAnsi="Arial" w:cs="Arial"/>
          <w:sz w:val="24"/>
          <w:szCs w:val="24"/>
        </w:rPr>
      </w:pPr>
      <w:r w:rsidRPr="00494AD4">
        <w:rPr>
          <w:rFonts w:ascii="Arial" w:hAnsi="Arial" w:cs="Arial"/>
          <w:sz w:val="24"/>
          <w:szCs w:val="24"/>
        </w:rPr>
        <w:t>Приложение</w:t>
      </w: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к постановлению администрации</w:t>
      </w: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Уватского муниципального района</w:t>
      </w: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от 2 апреля 2019 г. N 63</w:t>
      </w:r>
    </w:p>
    <w:p w:rsidR="00494AD4" w:rsidRPr="00494AD4" w:rsidRDefault="00494AD4">
      <w:pPr>
        <w:pStyle w:val="ConsPlusNormal"/>
        <w:jc w:val="both"/>
        <w:rPr>
          <w:rFonts w:ascii="Arial" w:hAnsi="Arial" w:cs="Arial"/>
          <w:sz w:val="24"/>
          <w:szCs w:val="24"/>
        </w:rPr>
      </w:pPr>
    </w:p>
    <w:p w:rsidR="00494AD4" w:rsidRPr="00494AD4" w:rsidRDefault="00494AD4">
      <w:pPr>
        <w:pStyle w:val="ConsPlusTitle"/>
        <w:jc w:val="center"/>
        <w:rPr>
          <w:rFonts w:ascii="Arial" w:hAnsi="Arial" w:cs="Arial"/>
          <w:sz w:val="24"/>
          <w:szCs w:val="24"/>
        </w:rPr>
      </w:pPr>
      <w:bookmarkStart w:id="0" w:name="P39"/>
      <w:bookmarkEnd w:id="0"/>
      <w:r w:rsidRPr="00494AD4">
        <w:rPr>
          <w:rFonts w:ascii="Arial" w:hAnsi="Arial" w:cs="Arial"/>
          <w:sz w:val="24"/>
          <w:szCs w:val="24"/>
        </w:rPr>
        <w:t>ТАРИФЫ</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НА УСЛУГИ ПО ВЫВОЗУ ЖИДКИХ БЫТОВЫХ ОТХОДОВ, ОКАЗЫВАЕМЫЕ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МУНИЦИПАЛЬНЫМ ПРЕДПРИЯТИЕМ "</w:t>
      </w:r>
      <w:proofErr w:type="gramStart"/>
      <w:r w:rsidRPr="00494AD4">
        <w:rPr>
          <w:rFonts w:ascii="Arial" w:hAnsi="Arial" w:cs="Arial"/>
          <w:sz w:val="24"/>
          <w:szCs w:val="24"/>
        </w:rPr>
        <w:t>ИВАНОВСКОЕ</w:t>
      </w:r>
      <w:proofErr w:type="gramEnd"/>
      <w:r w:rsidRPr="00494AD4">
        <w:rPr>
          <w:rFonts w:ascii="Arial" w:hAnsi="Arial" w:cs="Arial"/>
          <w:sz w:val="24"/>
          <w:szCs w:val="24"/>
        </w:rPr>
        <w:t xml:space="preserve"> КОММУНАЛЬНОЕ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 xml:space="preserve">ПРЕДПРИЯТИЕ УВАТСКОГО МУНИЦИПАЛЬНОГО РАЙОНА", </w:t>
      </w:r>
      <w:proofErr w:type="gramStart"/>
      <w:r w:rsidRPr="00494AD4">
        <w:rPr>
          <w:rFonts w:ascii="Arial" w:hAnsi="Arial" w:cs="Arial"/>
          <w:sz w:val="24"/>
          <w:szCs w:val="24"/>
        </w:rPr>
        <w:t>МУНИЦИПАЛЬНЫМ</w:t>
      </w:r>
      <w:proofErr w:type="gramEnd"/>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ПРЕДПРИЯТИЕМ "ДЕМЬЯНСКОЕ КОММУНАЛЬНОЕ ПРЕДПРИЯТИЕ УВАТСКОГО</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МУНИЦИПАЛЬНОГО РАЙОНА", МУНИЦИПАЛЬНЫМ ПРЕДПРИЯТИЕМ</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"ТУРТАССКОЕ КОММУНАЛЬНОЕ ПРЕДПРИЯТИЕ</w:t>
      </w:r>
    </w:p>
    <w:p w:rsidR="00494AD4" w:rsidRPr="00494AD4" w:rsidRDefault="00494AD4">
      <w:pPr>
        <w:pStyle w:val="ConsPlusTitle"/>
        <w:jc w:val="center"/>
        <w:rPr>
          <w:rFonts w:ascii="Arial" w:hAnsi="Arial" w:cs="Arial"/>
          <w:sz w:val="24"/>
          <w:szCs w:val="24"/>
        </w:rPr>
      </w:pPr>
      <w:r w:rsidRPr="00494AD4">
        <w:rPr>
          <w:rFonts w:ascii="Arial" w:hAnsi="Arial" w:cs="Arial"/>
          <w:sz w:val="24"/>
          <w:szCs w:val="24"/>
        </w:rPr>
        <w:t>УВАТСКОГО МУНИЦИПАЛЬНОГО РАЙОНА"</w:t>
      </w:r>
    </w:p>
    <w:p w:rsidR="00494AD4" w:rsidRPr="00494AD4" w:rsidRDefault="00494AD4">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4AD4" w:rsidRPr="00494AD4">
        <w:trPr>
          <w:jc w:val="center"/>
        </w:trPr>
        <w:tc>
          <w:tcPr>
            <w:tcW w:w="9294" w:type="dxa"/>
            <w:tcBorders>
              <w:top w:val="nil"/>
              <w:left w:val="single" w:sz="24" w:space="0" w:color="CED3F1"/>
              <w:bottom w:val="nil"/>
              <w:right w:val="single" w:sz="24" w:space="0" w:color="F4F3F8"/>
            </w:tcBorders>
            <w:shd w:val="clear" w:color="auto" w:fill="F4F3F8"/>
          </w:tcPr>
          <w:p w:rsidR="00494AD4" w:rsidRPr="00494AD4" w:rsidRDefault="00494AD4">
            <w:pPr>
              <w:pStyle w:val="ConsPlusNormal"/>
              <w:jc w:val="center"/>
              <w:rPr>
                <w:rFonts w:ascii="Arial" w:hAnsi="Arial" w:cs="Arial"/>
                <w:sz w:val="24"/>
                <w:szCs w:val="24"/>
              </w:rPr>
            </w:pPr>
            <w:r w:rsidRPr="00494AD4">
              <w:rPr>
                <w:rFonts w:ascii="Arial" w:hAnsi="Arial" w:cs="Arial"/>
                <w:color w:val="392C69"/>
                <w:sz w:val="24"/>
                <w:szCs w:val="24"/>
              </w:rPr>
              <w:t>Список изменяющих документов</w:t>
            </w:r>
          </w:p>
          <w:p w:rsidR="00494AD4" w:rsidRPr="00494AD4" w:rsidRDefault="00494AD4">
            <w:pPr>
              <w:pStyle w:val="ConsPlusNormal"/>
              <w:jc w:val="center"/>
              <w:rPr>
                <w:rFonts w:ascii="Arial" w:hAnsi="Arial" w:cs="Arial"/>
                <w:sz w:val="24"/>
                <w:szCs w:val="24"/>
              </w:rPr>
            </w:pPr>
            <w:proofErr w:type="gramStart"/>
            <w:r w:rsidRPr="00494AD4">
              <w:rPr>
                <w:rFonts w:ascii="Arial" w:hAnsi="Arial" w:cs="Arial"/>
                <w:color w:val="392C69"/>
                <w:sz w:val="24"/>
                <w:szCs w:val="24"/>
              </w:rPr>
              <w:t xml:space="preserve">(в ред. </w:t>
            </w:r>
            <w:hyperlink r:id="rId10" w:history="1">
              <w:r w:rsidRPr="00494AD4">
                <w:rPr>
                  <w:rFonts w:ascii="Arial" w:hAnsi="Arial" w:cs="Arial"/>
                  <w:color w:val="0000FF"/>
                  <w:sz w:val="24"/>
                  <w:szCs w:val="24"/>
                </w:rPr>
                <w:t>постановления</w:t>
              </w:r>
            </w:hyperlink>
            <w:r w:rsidRPr="00494AD4">
              <w:rPr>
                <w:rFonts w:ascii="Arial" w:hAnsi="Arial" w:cs="Arial"/>
                <w:color w:val="392C69"/>
                <w:sz w:val="24"/>
                <w:szCs w:val="24"/>
              </w:rPr>
              <w:t xml:space="preserve"> Администрации Уватского муниципального района</w:t>
            </w:r>
            <w:proofErr w:type="gramEnd"/>
          </w:p>
          <w:p w:rsidR="00494AD4" w:rsidRPr="00494AD4" w:rsidRDefault="00494AD4">
            <w:pPr>
              <w:pStyle w:val="ConsPlusNormal"/>
              <w:jc w:val="center"/>
              <w:rPr>
                <w:rFonts w:ascii="Arial" w:hAnsi="Arial" w:cs="Arial"/>
                <w:sz w:val="24"/>
                <w:szCs w:val="24"/>
              </w:rPr>
            </w:pPr>
            <w:r w:rsidRPr="00494AD4">
              <w:rPr>
                <w:rFonts w:ascii="Arial" w:hAnsi="Arial" w:cs="Arial"/>
                <w:color w:val="392C69"/>
                <w:sz w:val="24"/>
                <w:szCs w:val="24"/>
              </w:rPr>
              <w:t>от 28.05.2019 N 120)</w:t>
            </w:r>
          </w:p>
        </w:tc>
      </w:tr>
    </w:tbl>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(руб./м3)</w:t>
      </w:r>
    </w:p>
    <w:p w:rsidR="00494AD4" w:rsidRPr="00494AD4" w:rsidRDefault="00494AD4">
      <w:pPr>
        <w:spacing w:after="1"/>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1"/>
        <w:gridCol w:w="3001"/>
        <w:gridCol w:w="2316"/>
        <w:gridCol w:w="1687"/>
        <w:gridCol w:w="2024"/>
      </w:tblGrid>
      <w:tr w:rsidR="00494AD4" w:rsidRPr="00494AD4" w:rsidTr="00DB4E8E">
        <w:tc>
          <w:tcPr>
            <w:tcW w:w="254"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N п/п</w:t>
            </w:r>
          </w:p>
        </w:tc>
        <w:tc>
          <w:tcPr>
            <w:tcW w:w="1628"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Предприятие</w:t>
            </w:r>
          </w:p>
        </w:tc>
        <w:tc>
          <w:tcPr>
            <w:tcW w:w="1252"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Зона обслуживания</w:t>
            </w:r>
          </w:p>
        </w:tc>
        <w:tc>
          <w:tcPr>
            <w:tcW w:w="850"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Тариф для бюджетных и прочих потребителей</w:t>
            </w:r>
          </w:p>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без НДС</w:t>
            </w:r>
          </w:p>
        </w:tc>
        <w:tc>
          <w:tcPr>
            <w:tcW w:w="1016"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Тариф для населения индивидуальные жилые дома</w:t>
            </w:r>
          </w:p>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с НДС</w:t>
            </w:r>
          </w:p>
        </w:tc>
      </w:tr>
      <w:tr w:rsidR="00494AD4" w:rsidRPr="00494AD4" w:rsidTr="00DB4E8E">
        <w:tc>
          <w:tcPr>
            <w:tcW w:w="254"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1</w:t>
            </w:r>
          </w:p>
        </w:tc>
        <w:tc>
          <w:tcPr>
            <w:tcW w:w="1628"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Муниципальное предприятие "Ивановское коммунальное предприятие Уватского муниципального района"</w:t>
            </w:r>
          </w:p>
        </w:tc>
        <w:tc>
          <w:tcPr>
            <w:tcW w:w="1252" w:type="pct"/>
            <w:vAlign w:val="center"/>
          </w:tcPr>
          <w:p w:rsidR="00494AD4" w:rsidRPr="00494AD4" w:rsidRDefault="00DB4E8E" w:rsidP="00DB4E8E">
            <w:pPr>
              <w:pStyle w:val="ConsPlusNormal"/>
              <w:jc w:val="center"/>
              <w:rPr>
                <w:rFonts w:ascii="Arial" w:hAnsi="Arial" w:cs="Arial"/>
                <w:sz w:val="24"/>
                <w:szCs w:val="24"/>
              </w:rPr>
            </w:pPr>
            <w:r>
              <w:rPr>
                <w:rFonts w:ascii="Arial" w:hAnsi="Arial" w:cs="Arial"/>
                <w:sz w:val="24"/>
                <w:szCs w:val="24"/>
              </w:rPr>
              <w:t>с</w:t>
            </w:r>
            <w:proofErr w:type="gramStart"/>
            <w:r>
              <w:rPr>
                <w:rFonts w:ascii="Arial" w:hAnsi="Arial" w:cs="Arial"/>
                <w:sz w:val="24"/>
                <w:szCs w:val="24"/>
              </w:rPr>
              <w:t>.</w:t>
            </w:r>
            <w:r w:rsidR="00494AD4" w:rsidRPr="00494AD4">
              <w:rPr>
                <w:rFonts w:ascii="Arial" w:hAnsi="Arial" w:cs="Arial"/>
                <w:sz w:val="24"/>
                <w:szCs w:val="24"/>
              </w:rPr>
              <w:t>У</w:t>
            </w:r>
            <w:proofErr w:type="gramEnd"/>
            <w:r w:rsidR="00494AD4" w:rsidRPr="00494AD4">
              <w:rPr>
                <w:rFonts w:ascii="Arial" w:hAnsi="Arial" w:cs="Arial"/>
                <w:sz w:val="24"/>
                <w:szCs w:val="24"/>
              </w:rPr>
              <w:t>ват,</w:t>
            </w:r>
          </w:p>
          <w:p w:rsidR="00494AD4" w:rsidRPr="00494AD4" w:rsidRDefault="00DB4E8E" w:rsidP="00DB4E8E">
            <w:pPr>
              <w:pStyle w:val="ConsPlusNormal"/>
              <w:jc w:val="center"/>
              <w:rPr>
                <w:rFonts w:ascii="Arial" w:hAnsi="Arial" w:cs="Arial"/>
                <w:sz w:val="24"/>
                <w:szCs w:val="24"/>
              </w:rPr>
            </w:pPr>
            <w:r>
              <w:rPr>
                <w:rFonts w:ascii="Arial" w:hAnsi="Arial" w:cs="Arial"/>
                <w:sz w:val="24"/>
                <w:szCs w:val="24"/>
              </w:rPr>
              <w:t>с.</w:t>
            </w:r>
            <w:r w:rsidR="00494AD4" w:rsidRPr="00494AD4">
              <w:rPr>
                <w:rFonts w:ascii="Arial" w:hAnsi="Arial" w:cs="Arial"/>
                <w:sz w:val="24"/>
                <w:szCs w:val="24"/>
              </w:rPr>
              <w:t>Ивановка,</w:t>
            </w:r>
          </w:p>
          <w:p w:rsidR="00494AD4" w:rsidRPr="00494AD4" w:rsidRDefault="00DB4E8E" w:rsidP="00DB4E8E">
            <w:pPr>
              <w:pStyle w:val="ConsPlusNormal"/>
              <w:jc w:val="center"/>
              <w:rPr>
                <w:rFonts w:ascii="Arial" w:hAnsi="Arial" w:cs="Arial"/>
                <w:sz w:val="24"/>
                <w:szCs w:val="24"/>
              </w:rPr>
            </w:pPr>
            <w:r>
              <w:rPr>
                <w:rFonts w:ascii="Arial" w:hAnsi="Arial" w:cs="Arial"/>
                <w:sz w:val="24"/>
                <w:szCs w:val="24"/>
              </w:rPr>
              <w:t>с</w:t>
            </w:r>
            <w:proofErr w:type="gramStart"/>
            <w:r>
              <w:rPr>
                <w:rFonts w:ascii="Arial" w:hAnsi="Arial" w:cs="Arial"/>
                <w:sz w:val="24"/>
                <w:szCs w:val="24"/>
              </w:rPr>
              <w:t>.</w:t>
            </w:r>
            <w:r w:rsidR="00494AD4" w:rsidRPr="00494AD4">
              <w:rPr>
                <w:rFonts w:ascii="Arial" w:hAnsi="Arial" w:cs="Arial"/>
                <w:sz w:val="24"/>
                <w:szCs w:val="24"/>
              </w:rPr>
              <w:t>А</w:t>
            </w:r>
            <w:proofErr w:type="gramEnd"/>
            <w:r w:rsidR="00494AD4" w:rsidRPr="00494AD4">
              <w:rPr>
                <w:rFonts w:ascii="Arial" w:hAnsi="Arial" w:cs="Arial"/>
                <w:sz w:val="24"/>
                <w:szCs w:val="24"/>
              </w:rPr>
              <w:t>лымка,</w:t>
            </w:r>
          </w:p>
          <w:p w:rsidR="00494AD4" w:rsidRPr="00494AD4" w:rsidRDefault="00DB4E8E" w:rsidP="00DB4E8E">
            <w:pPr>
              <w:pStyle w:val="ConsPlusNormal"/>
              <w:jc w:val="center"/>
              <w:rPr>
                <w:rFonts w:ascii="Arial" w:hAnsi="Arial" w:cs="Arial"/>
                <w:sz w:val="24"/>
                <w:szCs w:val="24"/>
              </w:rPr>
            </w:pPr>
            <w:r>
              <w:rPr>
                <w:rFonts w:ascii="Arial" w:hAnsi="Arial" w:cs="Arial"/>
                <w:sz w:val="24"/>
                <w:szCs w:val="24"/>
              </w:rPr>
              <w:t>с</w:t>
            </w:r>
            <w:proofErr w:type="gramStart"/>
            <w:r>
              <w:rPr>
                <w:rFonts w:ascii="Arial" w:hAnsi="Arial" w:cs="Arial"/>
                <w:sz w:val="24"/>
                <w:szCs w:val="24"/>
              </w:rPr>
              <w:t>.</w:t>
            </w:r>
            <w:r w:rsidR="00494AD4" w:rsidRPr="00494AD4">
              <w:rPr>
                <w:rFonts w:ascii="Arial" w:hAnsi="Arial" w:cs="Arial"/>
                <w:sz w:val="24"/>
                <w:szCs w:val="24"/>
              </w:rPr>
              <w:t>К</w:t>
            </w:r>
            <w:proofErr w:type="gramEnd"/>
            <w:r w:rsidR="00494AD4" w:rsidRPr="00494AD4">
              <w:rPr>
                <w:rFonts w:ascii="Arial" w:hAnsi="Arial" w:cs="Arial"/>
                <w:sz w:val="24"/>
                <w:szCs w:val="24"/>
              </w:rPr>
              <w:t>расный Яр,</w:t>
            </w:r>
          </w:p>
          <w:p w:rsidR="00494AD4" w:rsidRPr="00494AD4" w:rsidRDefault="00DB4E8E" w:rsidP="00DB4E8E">
            <w:pPr>
              <w:pStyle w:val="ConsPlusNormal"/>
              <w:jc w:val="center"/>
              <w:rPr>
                <w:rFonts w:ascii="Arial" w:hAnsi="Arial" w:cs="Arial"/>
                <w:sz w:val="24"/>
                <w:szCs w:val="24"/>
              </w:rPr>
            </w:pPr>
            <w:r>
              <w:rPr>
                <w:rFonts w:ascii="Arial" w:hAnsi="Arial" w:cs="Arial"/>
                <w:sz w:val="24"/>
                <w:szCs w:val="24"/>
              </w:rPr>
              <w:t>с</w:t>
            </w:r>
            <w:proofErr w:type="gramStart"/>
            <w:r>
              <w:rPr>
                <w:rFonts w:ascii="Arial" w:hAnsi="Arial" w:cs="Arial"/>
                <w:sz w:val="24"/>
                <w:szCs w:val="24"/>
              </w:rPr>
              <w:t>.</w:t>
            </w:r>
            <w:r w:rsidR="00494AD4" w:rsidRPr="00494AD4">
              <w:rPr>
                <w:rFonts w:ascii="Arial" w:hAnsi="Arial" w:cs="Arial"/>
                <w:sz w:val="24"/>
                <w:szCs w:val="24"/>
              </w:rPr>
              <w:t>О</w:t>
            </w:r>
            <w:proofErr w:type="gramEnd"/>
            <w:r w:rsidR="00494AD4" w:rsidRPr="00494AD4">
              <w:rPr>
                <w:rFonts w:ascii="Arial" w:hAnsi="Arial" w:cs="Arial"/>
                <w:sz w:val="24"/>
                <w:szCs w:val="24"/>
              </w:rPr>
              <w:t>синник</w:t>
            </w:r>
          </w:p>
          <w:p w:rsidR="00494AD4" w:rsidRPr="00494AD4" w:rsidRDefault="00DB4E8E" w:rsidP="00DB4E8E">
            <w:pPr>
              <w:pStyle w:val="ConsPlusNormal"/>
              <w:jc w:val="center"/>
              <w:rPr>
                <w:rFonts w:ascii="Arial" w:hAnsi="Arial" w:cs="Arial"/>
                <w:sz w:val="24"/>
                <w:szCs w:val="24"/>
              </w:rPr>
            </w:pPr>
            <w:r>
              <w:rPr>
                <w:rFonts w:ascii="Arial" w:hAnsi="Arial" w:cs="Arial"/>
                <w:sz w:val="24"/>
                <w:szCs w:val="24"/>
              </w:rPr>
              <w:t>п.</w:t>
            </w:r>
            <w:r w:rsidR="00494AD4" w:rsidRPr="00494AD4">
              <w:rPr>
                <w:rFonts w:ascii="Arial" w:hAnsi="Arial" w:cs="Arial"/>
                <w:sz w:val="24"/>
                <w:szCs w:val="24"/>
              </w:rPr>
              <w:t>Першино</w:t>
            </w:r>
          </w:p>
        </w:tc>
        <w:tc>
          <w:tcPr>
            <w:tcW w:w="850"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133,81</w:t>
            </w:r>
          </w:p>
        </w:tc>
        <w:tc>
          <w:tcPr>
            <w:tcW w:w="1016" w:type="pct"/>
            <w:vAlign w:val="center"/>
          </w:tcPr>
          <w:p w:rsidR="00494AD4" w:rsidRPr="00494AD4" w:rsidRDefault="00494AD4" w:rsidP="00DB4E8E">
            <w:pPr>
              <w:pStyle w:val="ConsPlusNormal"/>
              <w:jc w:val="center"/>
              <w:rPr>
                <w:rFonts w:ascii="Arial" w:hAnsi="Arial" w:cs="Arial"/>
                <w:sz w:val="24"/>
                <w:szCs w:val="24"/>
              </w:rPr>
            </w:pPr>
            <w:r w:rsidRPr="00494AD4">
              <w:rPr>
                <w:rFonts w:ascii="Arial" w:hAnsi="Arial" w:cs="Arial"/>
                <w:sz w:val="24"/>
                <w:szCs w:val="24"/>
              </w:rPr>
              <w:t>133,81</w:t>
            </w:r>
          </w:p>
        </w:tc>
      </w:tr>
    </w:tbl>
    <w:p w:rsidR="00494AD4" w:rsidRPr="00494AD4" w:rsidRDefault="00494AD4">
      <w:pPr>
        <w:pStyle w:val="ConsPlusNormal"/>
        <w:jc w:val="both"/>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494AD4" w:rsidRDefault="00494AD4">
      <w:pPr>
        <w:pStyle w:val="ConsPlusNormal"/>
        <w:jc w:val="right"/>
        <w:rPr>
          <w:rFonts w:ascii="Arial" w:hAnsi="Arial" w:cs="Arial"/>
          <w:sz w:val="24"/>
          <w:szCs w:val="24"/>
        </w:rPr>
      </w:pPr>
    </w:p>
    <w:p w:rsidR="00BA154B" w:rsidRDefault="00BA154B">
      <w:pPr>
        <w:pStyle w:val="ConsPlusNormal"/>
        <w:jc w:val="right"/>
        <w:rPr>
          <w:rFonts w:ascii="Arial" w:hAnsi="Arial" w:cs="Arial"/>
          <w:sz w:val="24"/>
          <w:szCs w:val="24"/>
        </w:rPr>
      </w:pPr>
    </w:p>
    <w:p w:rsidR="00BA154B" w:rsidRDefault="00BA154B">
      <w:pPr>
        <w:pStyle w:val="ConsPlusNormal"/>
        <w:jc w:val="right"/>
        <w:rPr>
          <w:rFonts w:ascii="Arial" w:hAnsi="Arial" w:cs="Arial"/>
          <w:sz w:val="24"/>
          <w:szCs w:val="24"/>
        </w:rPr>
      </w:pP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lastRenderedPageBreak/>
        <w:t>(руб./м3)</w:t>
      </w:r>
    </w:p>
    <w:p w:rsidR="00494AD4" w:rsidRPr="00494AD4" w:rsidRDefault="00494AD4">
      <w:pPr>
        <w:spacing w:after="1"/>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013"/>
        <w:gridCol w:w="1728"/>
        <w:gridCol w:w="1756"/>
        <w:gridCol w:w="1757"/>
        <w:gridCol w:w="1757"/>
      </w:tblGrid>
      <w:tr w:rsidR="00DB4E8E" w:rsidRPr="00494AD4" w:rsidTr="00DB4E8E">
        <w:tc>
          <w:tcPr>
            <w:tcW w:w="247" w:type="pct"/>
            <w:vMerge w:val="restart"/>
            <w:vAlign w:val="center"/>
          </w:tcPr>
          <w:p w:rsidR="00DB4E8E" w:rsidRPr="00494AD4" w:rsidRDefault="00DB4E8E" w:rsidP="00F41DCC">
            <w:pPr>
              <w:pStyle w:val="ConsPlusNormal"/>
              <w:jc w:val="center"/>
              <w:rPr>
                <w:rFonts w:ascii="Arial" w:hAnsi="Arial" w:cs="Arial"/>
                <w:sz w:val="24"/>
                <w:szCs w:val="24"/>
              </w:rPr>
            </w:pPr>
            <w:r w:rsidRPr="00494AD4">
              <w:rPr>
                <w:rFonts w:ascii="Arial" w:hAnsi="Arial" w:cs="Arial"/>
                <w:sz w:val="24"/>
                <w:szCs w:val="24"/>
              </w:rPr>
              <w:t>N п/п</w:t>
            </w:r>
          </w:p>
        </w:tc>
        <w:tc>
          <w:tcPr>
            <w:tcW w:w="1062" w:type="pct"/>
            <w:vMerge w:val="restart"/>
            <w:vAlign w:val="center"/>
          </w:tcPr>
          <w:p w:rsidR="00DB4E8E" w:rsidRPr="00494AD4" w:rsidRDefault="00DB4E8E" w:rsidP="00F41DCC">
            <w:pPr>
              <w:pStyle w:val="ConsPlusNormal"/>
              <w:jc w:val="center"/>
              <w:rPr>
                <w:rFonts w:ascii="Arial" w:hAnsi="Arial" w:cs="Arial"/>
                <w:sz w:val="24"/>
                <w:szCs w:val="24"/>
              </w:rPr>
            </w:pPr>
            <w:r w:rsidRPr="00494AD4">
              <w:rPr>
                <w:rFonts w:ascii="Arial" w:hAnsi="Arial" w:cs="Arial"/>
                <w:sz w:val="24"/>
                <w:szCs w:val="24"/>
              </w:rPr>
              <w:t>Предприятие</w:t>
            </w:r>
          </w:p>
        </w:tc>
        <w:tc>
          <w:tcPr>
            <w:tcW w:w="911" w:type="pct"/>
            <w:vMerge w:val="restart"/>
            <w:vAlign w:val="center"/>
          </w:tcPr>
          <w:p w:rsidR="00DB4E8E" w:rsidRPr="00494AD4" w:rsidRDefault="00DB4E8E" w:rsidP="00F41DCC">
            <w:pPr>
              <w:pStyle w:val="ConsPlusNormal"/>
              <w:jc w:val="center"/>
              <w:rPr>
                <w:rFonts w:ascii="Arial" w:hAnsi="Arial" w:cs="Arial"/>
                <w:sz w:val="24"/>
                <w:szCs w:val="24"/>
              </w:rPr>
            </w:pPr>
            <w:r w:rsidRPr="00494AD4">
              <w:rPr>
                <w:rFonts w:ascii="Arial" w:hAnsi="Arial" w:cs="Arial"/>
                <w:sz w:val="24"/>
                <w:szCs w:val="24"/>
              </w:rPr>
              <w:t>Зона обслуживания</w:t>
            </w:r>
          </w:p>
        </w:tc>
        <w:tc>
          <w:tcPr>
            <w:tcW w:w="2780" w:type="pct"/>
            <w:gridSpan w:val="3"/>
          </w:tcPr>
          <w:p w:rsidR="00DB4E8E" w:rsidRPr="00494AD4" w:rsidRDefault="00DB4E8E">
            <w:pPr>
              <w:pStyle w:val="ConsPlusNormal"/>
              <w:jc w:val="center"/>
              <w:rPr>
                <w:rFonts w:ascii="Arial" w:hAnsi="Arial" w:cs="Arial"/>
                <w:sz w:val="24"/>
                <w:szCs w:val="24"/>
              </w:rPr>
            </w:pPr>
            <w:r w:rsidRPr="00494AD4">
              <w:rPr>
                <w:rFonts w:ascii="Arial" w:hAnsi="Arial" w:cs="Arial"/>
                <w:sz w:val="24"/>
                <w:szCs w:val="24"/>
              </w:rPr>
              <w:t>Тариф для населения (индивидуальные жилые дома), бюджетных и прочих потребителей</w:t>
            </w:r>
          </w:p>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без НДС</w:t>
            </w:r>
          </w:p>
        </w:tc>
      </w:tr>
      <w:tr w:rsidR="00DB4E8E" w:rsidRPr="00494AD4" w:rsidTr="00DB4E8E">
        <w:tc>
          <w:tcPr>
            <w:tcW w:w="247" w:type="pct"/>
            <w:vMerge/>
            <w:vAlign w:val="center"/>
          </w:tcPr>
          <w:p w:rsidR="00DB4E8E" w:rsidRPr="00494AD4" w:rsidRDefault="00DB4E8E" w:rsidP="00DB4E8E">
            <w:pPr>
              <w:pStyle w:val="ConsPlusNormal"/>
              <w:jc w:val="center"/>
              <w:rPr>
                <w:rFonts w:ascii="Arial" w:hAnsi="Arial" w:cs="Arial"/>
                <w:sz w:val="24"/>
                <w:szCs w:val="24"/>
              </w:rPr>
            </w:pPr>
          </w:p>
        </w:tc>
        <w:tc>
          <w:tcPr>
            <w:tcW w:w="1062" w:type="pct"/>
            <w:vMerge/>
            <w:vAlign w:val="center"/>
          </w:tcPr>
          <w:p w:rsidR="00DB4E8E" w:rsidRPr="00494AD4" w:rsidRDefault="00DB4E8E" w:rsidP="00DB4E8E">
            <w:pPr>
              <w:pStyle w:val="ConsPlusNormal"/>
              <w:jc w:val="center"/>
              <w:rPr>
                <w:rFonts w:ascii="Arial" w:hAnsi="Arial" w:cs="Arial"/>
                <w:sz w:val="24"/>
                <w:szCs w:val="24"/>
              </w:rPr>
            </w:pPr>
          </w:p>
        </w:tc>
        <w:tc>
          <w:tcPr>
            <w:tcW w:w="911" w:type="pct"/>
            <w:vMerge/>
            <w:vAlign w:val="center"/>
          </w:tcPr>
          <w:p w:rsidR="00DB4E8E" w:rsidRPr="00494AD4" w:rsidRDefault="00DB4E8E" w:rsidP="00DB4E8E">
            <w:pPr>
              <w:pStyle w:val="ConsPlusNormal"/>
              <w:jc w:val="center"/>
              <w:rPr>
                <w:rFonts w:ascii="Arial" w:hAnsi="Arial" w:cs="Arial"/>
                <w:sz w:val="24"/>
                <w:szCs w:val="24"/>
              </w:rPr>
            </w:pPr>
          </w:p>
        </w:tc>
        <w:tc>
          <w:tcPr>
            <w:tcW w:w="926"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с 01.05.2019 по 30.06.2019</w:t>
            </w:r>
          </w:p>
        </w:tc>
        <w:tc>
          <w:tcPr>
            <w:tcW w:w="927"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с 01.07.2019 по 30.09.2019</w:t>
            </w:r>
          </w:p>
        </w:tc>
        <w:tc>
          <w:tcPr>
            <w:tcW w:w="927"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с 01.10.2019 по 29.02.2020</w:t>
            </w:r>
          </w:p>
        </w:tc>
      </w:tr>
      <w:tr w:rsidR="00DB4E8E" w:rsidRPr="00494AD4" w:rsidTr="00DB4E8E">
        <w:tc>
          <w:tcPr>
            <w:tcW w:w="247" w:type="pct"/>
            <w:vMerge w:val="restar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1</w:t>
            </w:r>
          </w:p>
        </w:tc>
        <w:tc>
          <w:tcPr>
            <w:tcW w:w="1062" w:type="pct"/>
            <w:vMerge w:val="restar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Муниципальное предприятие "Демьянское коммунальное предприятие Уватского муниципального района"</w:t>
            </w:r>
          </w:p>
        </w:tc>
        <w:tc>
          <w:tcPr>
            <w:tcW w:w="911" w:type="pct"/>
            <w:vAlign w:val="center"/>
          </w:tcPr>
          <w:p w:rsidR="00DB4E8E" w:rsidRPr="00494AD4" w:rsidRDefault="00DB4E8E" w:rsidP="00DB4E8E">
            <w:pPr>
              <w:pStyle w:val="ConsPlusNormal"/>
              <w:jc w:val="center"/>
              <w:rPr>
                <w:rFonts w:ascii="Arial" w:hAnsi="Arial" w:cs="Arial"/>
                <w:sz w:val="24"/>
                <w:szCs w:val="24"/>
              </w:rPr>
            </w:pPr>
            <w:r>
              <w:rPr>
                <w:rFonts w:ascii="Arial" w:hAnsi="Arial" w:cs="Arial"/>
                <w:sz w:val="24"/>
                <w:szCs w:val="24"/>
              </w:rPr>
              <w:t>с.</w:t>
            </w:r>
            <w:r w:rsidRPr="00494AD4">
              <w:rPr>
                <w:rFonts w:ascii="Arial" w:hAnsi="Arial" w:cs="Arial"/>
                <w:sz w:val="24"/>
                <w:szCs w:val="24"/>
              </w:rPr>
              <w:t>Демьянское</w:t>
            </w:r>
          </w:p>
          <w:p w:rsidR="00DB4E8E" w:rsidRPr="00494AD4" w:rsidRDefault="00DB4E8E" w:rsidP="00DB4E8E">
            <w:pPr>
              <w:pStyle w:val="ConsPlusNormal"/>
              <w:jc w:val="center"/>
              <w:rPr>
                <w:rFonts w:ascii="Arial" w:hAnsi="Arial" w:cs="Arial"/>
                <w:sz w:val="24"/>
                <w:szCs w:val="24"/>
              </w:rPr>
            </w:pPr>
            <w:r>
              <w:rPr>
                <w:rFonts w:ascii="Arial" w:hAnsi="Arial" w:cs="Arial"/>
                <w:sz w:val="24"/>
                <w:szCs w:val="24"/>
              </w:rPr>
              <w:t>с</w:t>
            </w:r>
            <w:proofErr w:type="gramStart"/>
            <w:r>
              <w:rPr>
                <w:rFonts w:ascii="Arial" w:hAnsi="Arial" w:cs="Arial"/>
                <w:sz w:val="24"/>
                <w:szCs w:val="24"/>
              </w:rPr>
              <w:t>.</w:t>
            </w:r>
            <w:r w:rsidRPr="00494AD4">
              <w:rPr>
                <w:rFonts w:ascii="Arial" w:hAnsi="Arial" w:cs="Arial"/>
                <w:sz w:val="24"/>
                <w:szCs w:val="24"/>
              </w:rPr>
              <w:t>С</w:t>
            </w:r>
            <w:proofErr w:type="gramEnd"/>
            <w:r w:rsidRPr="00494AD4">
              <w:rPr>
                <w:rFonts w:ascii="Arial" w:hAnsi="Arial" w:cs="Arial"/>
                <w:sz w:val="24"/>
                <w:szCs w:val="24"/>
              </w:rPr>
              <w:t>олянка</w:t>
            </w:r>
          </w:p>
        </w:tc>
        <w:tc>
          <w:tcPr>
            <w:tcW w:w="926"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218,91</w:t>
            </w:r>
          </w:p>
        </w:tc>
        <w:tc>
          <w:tcPr>
            <w:tcW w:w="927"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240,80</w:t>
            </w:r>
          </w:p>
        </w:tc>
        <w:tc>
          <w:tcPr>
            <w:tcW w:w="927"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259,56</w:t>
            </w:r>
          </w:p>
        </w:tc>
      </w:tr>
      <w:tr w:rsidR="00DB4E8E" w:rsidRPr="00494AD4" w:rsidTr="00DB4E8E">
        <w:tc>
          <w:tcPr>
            <w:tcW w:w="247" w:type="pct"/>
            <w:vMerge/>
            <w:vAlign w:val="center"/>
          </w:tcPr>
          <w:p w:rsidR="00DB4E8E" w:rsidRPr="00494AD4" w:rsidRDefault="00DB4E8E" w:rsidP="00DB4E8E">
            <w:pPr>
              <w:jc w:val="center"/>
              <w:rPr>
                <w:rFonts w:ascii="Arial" w:hAnsi="Arial" w:cs="Arial"/>
                <w:sz w:val="24"/>
                <w:szCs w:val="24"/>
              </w:rPr>
            </w:pPr>
          </w:p>
        </w:tc>
        <w:tc>
          <w:tcPr>
            <w:tcW w:w="1062" w:type="pct"/>
            <w:vMerge/>
            <w:vAlign w:val="center"/>
          </w:tcPr>
          <w:p w:rsidR="00DB4E8E" w:rsidRPr="00494AD4" w:rsidRDefault="00DB4E8E" w:rsidP="00DB4E8E">
            <w:pPr>
              <w:jc w:val="center"/>
              <w:rPr>
                <w:rFonts w:ascii="Arial" w:hAnsi="Arial" w:cs="Arial"/>
                <w:sz w:val="24"/>
                <w:szCs w:val="24"/>
              </w:rPr>
            </w:pPr>
          </w:p>
        </w:tc>
        <w:tc>
          <w:tcPr>
            <w:tcW w:w="911" w:type="pct"/>
            <w:vAlign w:val="center"/>
          </w:tcPr>
          <w:p w:rsidR="00DB4E8E" w:rsidRPr="00494AD4" w:rsidRDefault="00DB4E8E" w:rsidP="00DB4E8E">
            <w:pPr>
              <w:pStyle w:val="ConsPlusNormal"/>
              <w:jc w:val="center"/>
              <w:rPr>
                <w:rFonts w:ascii="Arial" w:hAnsi="Arial" w:cs="Arial"/>
                <w:sz w:val="24"/>
                <w:szCs w:val="24"/>
              </w:rPr>
            </w:pPr>
            <w:r>
              <w:rPr>
                <w:rFonts w:ascii="Arial" w:hAnsi="Arial" w:cs="Arial"/>
                <w:sz w:val="24"/>
                <w:szCs w:val="24"/>
              </w:rPr>
              <w:t>п</w:t>
            </w:r>
            <w:proofErr w:type="gramStart"/>
            <w:r>
              <w:rPr>
                <w:rFonts w:ascii="Arial" w:hAnsi="Arial" w:cs="Arial"/>
                <w:sz w:val="24"/>
                <w:szCs w:val="24"/>
              </w:rPr>
              <w:t>.</w:t>
            </w:r>
            <w:r w:rsidRPr="00494AD4">
              <w:rPr>
                <w:rFonts w:ascii="Arial" w:hAnsi="Arial" w:cs="Arial"/>
                <w:sz w:val="24"/>
                <w:szCs w:val="24"/>
              </w:rPr>
              <w:t>Д</w:t>
            </w:r>
            <w:proofErr w:type="gramEnd"/>
            <w:r w:rsidRPr="00494AD4">
              <w:rPr>
                <w:rFonts w:ascii="Arial" w:hAnsi="Arial" w:cs="Arial"/>
                <w:sz w:val="24"/>
                <w:szCs w:val="24"/>
              </w:rPr>
              <w:t>емьянка</w:t>
            </w:r>
          </w:p>
          <w:p w:rsidR="00DB4E8E" w:rsidRPr="00494AD4" w:rsidRDefault="00DB4E8E" w:rsidP="00DB4E8E">
            <w:pPr>
              <w:pStyle w:val="ConsPlusNormal"/>
              <w:jc w:val="center"/>
              <w:rPr>
                <w:rFonts w:ascii="Arial" w:hAnsi="Arial" w:cs="Arial"/>
                <w:sz w:val="24"/>
                <w:szCs w:val="24"/>
              </w:rPr>
            </w:pPr>
            <w:r>
              <w:rPr>
                <w:rFonts w:ascii="Arial" w:hAnsi="Arial" w:cs="Arial"/>
                <w:sz w:val="24"/>
                <w:szCs w:val="24"/>
              </w:rPr>
              <w:t>п.</w:t>
            </w:r>
            <w:r w:rsidRPr="00494AD4">
              <w:rPr>
                <w:rFonts w:ascii="Arial" w:hAnsi="Arial" w:cs="Arial"/>
                <w:sz w:val="24"/>
                <w:szCs w:val="24"/>
              </w:rPr>
              <w:t>Муген</w:t>
            </w:r>
          </w:p>
        </w:tc>
        <w:tc>
          <w:tcPr>
            <w:tcW w:w="926"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244,80</w:t>
            </w:r>
          </w:p>
        </w:tc>
        <w:tc>
          <w:tcPr>
            <w:tcW w:w="927"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269,28</w:t>
            </w:r>
          </w:p>
        </w:tc>
        <w:tc>
          <w:tcPr>
            <w:tcW w:w="927" w:type="pct"/>
            <w:vAlign w:val="center"/>
          </w:tcPr>
          <w:p w:rsidR="00DB4E8E" w:rsidRPr="00494AD4" w:rsidRDefault="00DB4E8E" w:rsidP="00DB4E8E">
            <w:pPr>
              <w:pStyle w:val="ConsPlusNormal"/>
              <w:jc w:val="center"/>
              <w:rPr>
                <w:rFonts w:ascii="Arial" w:hAnsi="Arial" w:cs="Arial"/>
                <w:sz w:val="24"/>
                <w:szCs w:val="24"/>
              </w:rPr>
            </w:pPr>
            <w:r w:rsidRPr="00494AD4">
              <w:rPr>
                <w:rFonts w:ascii="Arial" w:hAnsi="Arial" w:cs="Arial"/>
                <w:sz w:val="24"/>
                <w:szCs w:val="24"/>
              </w:rPr>
              <w:t>293,89</w:t>
            </w:r>
          </w:p>
        </w:tc>
      </w:tr>
    </w:tbl>
    <w:p w:rsidR="00494AD4" w:rsidRPr="00494AD4" w:rsidRDefault="00494AD4">
      <w:pPr>
        <w:pStyle w:val="ConsPlusNormal"/>
        <w:jc w:val="both"/>
        <w:rPr>
          <w:rFonts w:ascii="Arial" w:hAnsi="Arial" w:cs="Arial"/>
          <w:sz w:val="24"/>
          <w:szCs w:val="24"/>
        </w:rPr>
      </w:pPr>
    </w:p>
    <w:p w:rsidR="00494AD4" w:rsidRPr="00494AD4" w:rsidRDefault="00494AD4">
      <w:pPr>
        <w:pStyle w:val="ConsPlusNormal"/>
        <w:jc w:val="right"/>
        <w:rPr>
          <w:rFonts w:ascii="Arial" w:hAnsi="Arial" w:cs="Arial"/>
          <w:sz w:val="24"/>
          <w:szCs w:val="24"/>
        </w:rPr>
      </w:pPr>
      <w:r w:rsidRPr="00494AD4">
        <w:rPr>
          <w:rFonts w:ascii="Arial" w:hAnsi="Arial" w:cs="Arial"/>
          <w:sz w:val="24"/>
          <w:szCs w:val="24"/>
        </w:rPr>
        <w:t>(руб./м3)</w:t>
      </w:r>
    </w:p>
    <w:p w:rsidR="00494AD4" w:rsidRPr="00494AD4" w:rsidRDefault="00494AD4">
      <w:pPr>
        <w:spacing w:after="1"/>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3"/>
        <w:gridCol w:w="3575"/>
        <w:gridCol w:w="2264"/>
        <w:gridCol w:w="3157"/>
      </w:tblGrid>
      <w:tr w:rsidR="00494AD4" w:rsidRPr="00494AD4" w:rsidTr="00BA154B">
        <w:tc>
          <w:tcPr>
            <w:tcW w:w="255"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N п/п</w:t>
            </w:r>
          </w:p>
        </w:tc>
        <w:tc>
          <w:tcPr>
            <w:tcW w:w="1886"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Предприятие</w:t>
            </w:r>
          </w:p>
        </w:tc>
        <w:tc>
          <w:tcPr>
            <w:tcW w:w="1194"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Зона обслуживания</w:t>
            </w:r>
          </w:p>
        </w:tc>
        <w:tc>
          <w:tcPr>
            <w:tcW w:w="1666"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Тариф для населения</w:t>
            </w:r>
          </w:p>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(индивидуальные жилые дома), бюджетных и прочих потребителей</w:t>
            </w:r>
          </w:p>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без НДС</w:t>
            </w:r>
          </w:p>
        </w:tc>
      </w:tr>
      <w:tr w:rsidR="00494AD4" w:rsidRPr="00494AD4" w:rsidTr="00BA154B">
        <w:tc>
          <w:tcPr>
            <w:tcW w:w="255"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1</w:t>
            </w:r>
          </w:p>
        </w:tc>
        <w:tc>
          <w:tcPr>
            <w:tcW w:w="1886"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Муниципальное предприятие "Туртасское коммунальное предприятие Уватского муниципального района"</w:t>
            </w:r>
          </w:p>
        </w:tc>
        <w:tc>
          <w:tcPr>
            <w:tcW w:w="1194"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п. Туртас,</w:t>
            </w:r>
          </w:p>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с. Горнослинкино</w:t>
            </w:r>
          </w:p>
        </w:tc>
        <w:tc>
          <w:tcPr>
            <w:tcW w:w="1666" w:type="pct"/>
            <w:vAlign w:val="center"/>
          </w:tcPr>
          <w:p w:rsidR="00494AD4" w:rsidRPr="00494AD4" w:rsidRDefault="00494AD4" w:rsidP="00BA154B">
            <w:pPr>
              <w:pStyle w:val="ConsPlusNormal"/>
              <w:jc w:val="center"/>
              <w:rPr>
                <w:rFonts w:ascii="Arial" w:hAnsi="Arial" w:cs="Arial"/>
                <w:sz w:val="24"/>
                <w:szCs w:val="24"/>
              </w:rPr>
            </w:pPr>
            <w:r w:rsidRPr="00494AD4">
              <w:rPr>
                <w:rFonts w:ascii="Arial" w:hAnsi="Arial" w:cs="Arial"/>
                <w:sz w:val="24"/>
                <w:szCs w:val="24"/>
              </w:rPr>
              <w:t>281,10</w:t>
            </w:r>
          </w:p>
        </w:tc>
      </w:tr>
    </w:tbl>
    <w:p w:rsidR="00494AD4" w:rsidRPr="00494AD4" w:rsidRDefault="00494AD4">
      <w:pPr>
        <w:pStyle w:val="ConsPlusNormal"/>
        <w:jc w:val="both"/>
        <w:rPr>
          <w:rFonts w:ascii="Arial" w:hAnsi="Arial" w:cs="Arial"/>
          <w:sz w:val="24"/>
          <w:szCs w:val="24"/>
        </w:rPr>
      </w:pPr>
    </w:p>
    <w:p w:rsidR="00F211E6" w:rsidRPr="00494AD4" w:rsidRDefault="00F211E6">
      <w:pPr>
        <w:rPr>
          <w:rFonts w:ascii="Arial" w:hAnsi="Arial" w:cs="Arial"/>
          <w:sz w:val="24"/>
          <w:szCs w:val="24"/>
        </w:rPr>
      </w:pPr>
    </w:p>
    <w:sectPr w:rsidR="00F211E6" w:rsidRPr="00494AD4" w:rsidSect="00421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4AD4"/>
    <w:rsid w:val="00494AD4"/>
    <w:rsid w:val="007660F1"/>
    <w:rsid w:val="008815D5"/>
    <w:rsid w:val="00BA154B"/>
    <w:rsid w:val="00DB4E8E"/>
    <w:rsid w:val="00F211E6"/>
    <w:rsid w:val="00FE1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A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50FF1FCD1581BFA2D36E5A24D724340F9091AACF3CB45A0C486F4D2AAAA9B0826144217C3E599C1C794041CB57F4B42BBa9L" TargetMode="External"/><Relationship Id="rId3" Type="http://schemas.openxmlformats.org/officeDocument/2006/relationships/webSettings" Target="webSettings.xml"/><Relationship Id="rId7" Type="http://schemas.openxmlformats.org/officeDocument/2006/relationships/hyperlink" Target="consultantplus://offline/ref=E5D50FF1FCD1581BFA2D36E5A24D724340F9091AACF3C646A9C186F4D2AAAA9B0826144217C3E599C1C794041CB57F4B42BBa9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D50FF1FCD1581BFA2D28E8B4212C4C45F15715AAF7C813FD9780A38DFAACCE5A664A1B4780AE95C0DE88051DBAa2L" TargetMode="External"/><Relationship Id="rId11" Type="http://schemas.openxmlformats.org/officeDocument/2006/relationships/fontTable" Target="fontTable.xml"/><Relationship Id="rId5" Type="http://schemas.openxmlformats.org/officeDocument/2006/relationships/hyperlink" Target="consultantplus://offline/ref=E5D50FF1FCD1581BFA2D36E5A24D724340F9091AACF4C140A9C386F4D2AAAA9B0826144205C3BD95C0C08A0519A0291A07E5BB574444C2FB3B1E8157B5a9L" TargetMode="External"/><Relationship Id="rId10" Type="http://schemas.openxmlformats.org/officeDocument/2006/relationships/hyperlink" Target="consultantplus://offline/ref=E5D50FF1FCD1581BFA2D36E5A24D724340F9091AACF4C140A9C386F4D2AAAA9B0826144205C3BD95C0C08A051AA0291A07E5BB574444C2FB3B1E8157B5a9L" TargetMode="External"/><Relationship Id="rId4" Type="http://schemas.openxmlformats.org/officeDocument/2006/relationships/hyperlink" Target="consultantplus://offline/ref=E5D50FF1FCD1581BFA2D36E5A24D724340F9091AACF4C34DA8C686F4D2AAAA9B0826144205C3BD95C0C08A0519A0291A07E5BB574444C2FB3B1E8157B5a9L" TargetMode="External"/><Relationship Id="rId9" Type="http://schemas.openxmlformats.org/officeDocument/2006/relationships/hyperlink" Target="consultantplus://offline/ref=E5D50FF1FCD1581BFA2D36E5A24D724340F9091AACF4C34DA8C686F4D2AAAA9B0826144205C3BD95C0C08A051AA0291A07E5BB574444C2FB3B1E8157B5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2019-10-17T11:26:00Z</dcterms:created>
  <dcterms:modified xsi:type="dcterms:W3CDTF">2019-12-17T07:16:00Z</dcterms:modified>
</cp:coreProperties>
</file>