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 xml:space="preserve"> </w:t>
      </w:r>
      <w:r>
        <w:rPr>
          <w:rFonts w:cs="Arial" w:ascii="Arial" w:hAnsi="Arial"/>
          <w:b/>
          <w:bCs/>
          <w:color w:val="CD3301"/>
          <w:kern w:val="2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>за 2012 год</w:t>
      </w:r>
    </w:p>
    <w:p>
      <w:pPr>
        <w:pStyle w:val="Normal"/>
        <w:spacing w:lineRule="auto" w:line="336"/>
        <w:rPr>
          <w:rFonts w:ascii="Arial" w:hAnsi="Arial" w:cs="Arial"/>
          <w:color w:val="252525"/>
        </w:rPr>
      </w:pPr>
      <w:r>
        <w:rPr>
          <w:rFonts w:cs="Arial" w:ascii="Arial" w:hAnsi="Arial"/>
          <w:color w:val="252525"/>
        </w:rPr>
      </w:r>
    </w:p>
    <w:tbl>
      <w:tblPr>
        <w:tblW w:w="14962" w:type="dxa"/>
        <w:jc w:val="left"/>
        <w:tblInd w:w="-12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0" w:noVBand="0" w:lastRow="0" w:firstColumn="0" w:lastColumn="0" w:noHBand="0" w:val="0000"/>
      </w:tblPr>
      <w:tblGrid>
        <w:gridCol w:w="1835"/>
        <w:gridCol w:w="2137"/>
        <w:gridCol w:w="1818"/>
        <w:gridCol w:w="1439"/>
        <w:gridCol w:w="21"/>
        <w:gridCol w:w="18"/>
        <w:gridCol w:w="15"/>
        <w:gridCol w:w="1097"/>
        <w:gridCol w:w="13"/>
        <w:gridCol w:w="1281"/>
        <w:gridCol w:w="24"/>
        <w:gridCol w:w="1501"/>
        <w:gridCol w:w="12"/>
        <w:gridCol w:w="52"/>
        <w:gridCol w:w="865"/>
        <w:gridCol w:w="39"/>
        <w:gridCol w:w="1188"/>
        <w:gridCol w:w="1598"/>
        <w:gridCol w:w="7"/>
      </w:tblGrid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Должность / Степень родства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Общая сумма дохода за 2012 год (в рублях)</w:t>
            </w:r>
          </w:p>
        </w:tc>
        <w:tc>
          <w:tcPr>
            <w:tcW w:w="390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5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расположе-ния</w:t>
            </w:r>
          </w:p>
        </w:tc>
        <w:tc>
          <w:tcPr>
            <w:tcW w:w="159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Герасимова Елена 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1 779 756,65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1471,0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927 434,72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Hyundai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Santa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Fe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1471,0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Давшевская Елена Викторовна</w:t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1 452 433,43</w:t>
            </w:r>
          </w:p>
        </w:tc>
        <w:tc>
          <w:tcPr>
            <w:tcW w:w="14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51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0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51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05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51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05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439 261,61</w:t>
            </w:r>
          </w:p>
        </w:tc>
        <w:tc>
          <w:tcPr>
            <w:tcW w:w="14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51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0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Mitsubishi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Lancer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</w:t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51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05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51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605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Зеленская Наталья Владиславовна</w:t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по молодежной политике, спорту и культуре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1 028 201,80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12,8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ВАЗ 2121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37.2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55,0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30.8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Созонов Алексей Михайлович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1 041 332,76 (в т.ч. продажа имущества 330 000 руб)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770 430,19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Шестера Светлана Николаевна</w:t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1 141 107,74</w:t>
            </w:r>
          </w:p>
        </w:tc>
        <w:tc>
          <w:tcPr>
            <w:tcW w:w="147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12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1 037 378,51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56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Чукомин Владислав Валентинович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 сельского хозяйства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1 660 018,52 (в т.ч. продажа имущества 545 000,00 руб)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Passat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Снегоход «Буран» СБ-640 МД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30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691 924,36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30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30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1100,00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жилой дом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13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38,0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835" w:type="dxa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30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Новиков Вячеслав Сергеевич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Заместитель начальника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947 275,44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Автомобиль легковой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Volkswagen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Golf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Plus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318 656,47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Васильева Анастасия Юрьевна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726 943,40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Гореванова Ольга Николаевна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648 295,18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C0C0C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25,8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single" w:sz="4" w:space="0" w:color="C0C0C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94" w:type="dxa"/>
            <w:gridSpan w:val="2"/>
            <w:tcBorders>
              <w:top w:val="outset" w:sz="6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single" w:sz="4" w:space="0" w:color="C0C0C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63.3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30,6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415 656,64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K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ia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Jes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Автоприцеп КМ 38136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3 757,50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77,5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Горбунова Наталья 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Специалист 1 категории организационного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C0C0C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919 714,53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C0C0C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C0C0C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18 226,00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77,2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Fiat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Albea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178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 xml:space="preserve"> CY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Захарова Галина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671 625,32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4/5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4/5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1/5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64 424,08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1/5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4/5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1/5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4/5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Захарова Ирина Викторовна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746 187,00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1 287 190,95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УАЗ 31512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9 656,81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848,00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2166,00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118,50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Золотавин Владимир Александрович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Сециалист 1 категории сектора казначейства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626 239,25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460 839,72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Захарова Светлана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имущественных отношений юридического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623 484,58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32,1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51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51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1 163 550,56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ГАЗ-330232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32,1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51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226,1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51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32,1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Каюкова Ольга Васильевна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сектора казначейства отдела финансов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4" w:space="0" w:color="A6A6A6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166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 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000,1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2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530 635,54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 21120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23,3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1273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Коротких Мария Васильевна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земельных отношений юридического отдела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266 963,50</w:t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 21154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451 989,10</w:t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1/4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Куклина Мария 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468 609,22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78,8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62,6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1 016 485,97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78,8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80,8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Медведева Ирина Михайловна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1 207 475,19 (в т.ч. социальная выплата 633 312,00 руб)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694 621,59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УАЗ 330365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1329,0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Медведева Наталья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563 393,96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1517,0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197,0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135 579,44</w:t>
            </w:r>
          </w:p>
        </w:tc>
        <w:tc>
          <w:tcPr>
            <w:tcW w:w="147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11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2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Nissan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Primera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Легковой автомобиль ВАЗ 21150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12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56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УАЗ-33036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58,4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Медведева Юлия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бух.учета и отчетности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641 103,74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Auris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210 799,0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ГАЗ 278813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210,6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1476,00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713,00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534,00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Казахстан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Мельцева Ольга Ивановна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691 820,13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22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22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352 218,24</w:t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1100,0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гараж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26,1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Михайлова Оксана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506 657,65</w:t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3/4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787,0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1511,0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9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92,4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Огородников Александр Васильевич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специалист 1 категории сектора по ГО защите населения и территории от ЧС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1 095 232,77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31,7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773 861,43</w:t>
            </w:r>
          </w:p>
        </w:tc>
        <w:tc>
          <w:tcPr>
            <w:tcW w:w="146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1319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1319,00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73,3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900,00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Пайкова Надежда Васильевна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661 724,52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Kia Carens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126 061,54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50,0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грузовой УАЗ 330302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Снегоход «Буран-А»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Плашинова Екатерина Владимировна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сектора муниципального заказа и договорных отношений юридического отдела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528 927,48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Полозкова Светлана Вячеславовна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финансов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783 469,85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752 542,95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 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315,4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5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116,3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1518,00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Симонова Анна Владимировна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финансов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642 212,80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53,2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2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167,7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Созонова Евгения Анатольевна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770 430,19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1 041 332,76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2/3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Усольцева Рузиля Шаукатовна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по молодежной политике, спорту и культуре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645 951,21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756 836,31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Nissan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Serena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3/4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341,4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1280,0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8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70,0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Федорова Наталья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741 865,40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66,7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43,1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Швецова Ирина Александровна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отдела бух.учета и отчетности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713 158,61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957 029,62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2009,0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1/2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142,9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мотоцикл «Урал»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38,8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Школяр Татьяна Владимировна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Главный специалист  организационного отдела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1 287 139,69 (в т.ч. продажа имущества 900 000,00 руб)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438 854,22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tcBorders>
              <w:top w:val="in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Грузовой автомобиль «Газель»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8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83,3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388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1384,0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  <w:t>Ямова Вера Николаевна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ведущий специалист комитета по образованию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674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 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425,21</w:t>
            </w:r>
          </w:p>
        </w:tc>
        <w:tc>
          <w:tcPr>
            <w:tcW w:w="38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671 230,75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ВАЗ 21310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LADA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4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x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4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снегоход «Буран»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7601,00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63,0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56,4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8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LibreOffice/7.1.4.2$Windows_x86 LibreOffice_project/a529a4fab45b75fefc5b6226684193eb000654f6</Application>
  <AppVersion>15.0000</AppVersion>
  <Pages>11</Pages>
  <Words>2203</Words>
  <Characters>13087</Characters>
  <CharactersWithSpaces>14123</CharactersWithSpaces>
  <Paragraphs>1250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2016-08-02T08:18:00Z</dcterms:created>
  <dc:creator>User</dc:creator>
  <dc:description/>
  <dc:language>ru-RU</dc:language>
  <cp:lastModifiedBy/>
  <dcterms:modified xsi:type="dcterms:W3CDTF">2022-08-30T16:10:38Z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