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86" w:rsidRPr="00931C86" w:rsidRDefault="00931C86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ДЕПАРТАМЕНТ ТАРИФНОЙ И ЦЕНОВОЙ ПОЛИТИКИ ТЮМЕНСКОЙ ОБЛАСТИ</w:t>
      </w:r>
    </w:p>
    <w:p w:rsidR="00931C86" w:rsidRPr="00931C86" w:rsidRDefault="00931C8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31C86" w:rsidRPr="00931C86" w:rsidRDefault="00931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РАСПОРЯЖЕНИЕ</w:t>
      </w:r>
    </w:p>
    <w:p w:rsidR="00931C86" w:rsidRPr="00931C86" w:rsidRDefault="00931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от 21 августа 2017 г. N 291/01-21</w:t>
      </w:r>
    </w:p>
    <w:p w:rsidR="00931C86" w:rsidRPr="00931C86" w:rsidRDefault="00931C8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31C86" w:rsidRPr="00931C86" w:rsidRDefault="00931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ОБ УТВЕРЖДЕНИИ НОРМАТИВОВ ПОТРЕБЛЕНИЯ КОММУНАЛЬНЫХ УСЛУГ</w:t>
      </w:r>
    </w:p>
    <w:p w:rsidR="00931C86" w:rsidRPr="00931C86" w:rsidRDefault="00931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ПО ХОЛОДНОМУ И ГОРЯЧЕМУ ВОДОСНАБЖЕНИЮ, ВОДООТВЕДЕНИЮ,</w:t>
      </w:r>
    </w:p>
    <w:p w:rsidR="00931C86" w:rsidRPr="00931C86" w:rsidRDefault="00931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НОРМАТИВОВ ПОТРЕБЛЕНИЯ ХОЛОДНОЙ, ГОРЯЧЕЙ ВОДЫ И ОТВЕДЕНИЯ</w:t>
      </w:r>
    </w:p>
    <w:p w:rsidR="00931C86" w:rsidRPr="00931C86" w:rsidRDefault="00931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СТОЧНЫХ ВОД В ЦЕЛЯХ СОДЕРЖАНИЯ ОБЩЕГО ИМУЩЕСТВА</w:t>
      </w:r>
    </w:p>
    <w:p w:rsidR="00931C86" w:rsidRPr="00931C86" w:rsidRDefault="00931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В МНОГОКВАРТИРНОМ ДОМЕ В ТЮМЕНСКОЙ ОБЛАСТИ</w:t>
      </w:r>
    </w:p>
    <w:p w:rsidR="00931C86" w:rsidRPr="00931C86" w:rsidRDefault="00931C86">
      <w:pPr>
        <w:spacing w:after="1"/>
        <w:rPr>
          <w:rFonts w:ascii="Arial" w:hAnsi="Arial" w:cs="Arial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31C86" w:rsidRPr="00931C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1C86">
              <w:rPr>
                <w:rFonts w:ascii="Arial" w:hAnsi="Arial" w:cs="Arial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 w:rsidRPr="00931C86">
                <w:rPr>
                  <w:rFonts w:ascii="Arial" w:hAnsi="Arial" w:cs="Arial"/>
                  <w:color w:val="0000FF"/>
                  <w:sz w:val="24"/>
                  <w:szCs w:val="24"/>
                </w:rPr>
                <w:t>распоряжения</w:t>
              </w:r>
            </w:hyperlink>
            <w:r w:rsidRPr="00931C86">
              <w:rPr>
                <w:rFonts w:ascii="Arial" w:hAnsi="Arial" w:cs="Arial"/>
                <w:color w:val="392C69"/>
                <w:sz w:val="24"/>
                <w:szCs w:val="24"/>
              </w:rPr>
              <w:t xml:space="preserve"> Департамента тарифной и ценовой политики</w:t>
            </w:r>
            <w:proofErr w:type="gramEnd"/>
          </w:p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1C86">
              <w:rPr>
                <w:rFonts w:ascii="Arial" w:hAnsi="Arial" w:cs="Arial"/>
                <w:color w:val="392C69"/>
                <w:sz w:val="24"/>
                <w:szCs w:val="24"/>
              </w:rPr>
              <w:t>Тюменской области от 21.11.2018 N 261/01-21)</w:t>
            </w:r>
            <w:proofErr w:type="gramEnd"/>
          </w:p>
        </w:tc>
      </w:tr>
    </w:tbl>
    <w:p w:rsidR="00931C86" w:rsidRP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C86" w:rsidRPr="00931C86" w:rsidRDefault="00931C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31C86">
        <w:rPr>
          <w:rFonts w:ascii="Arial" w:hAnsi="Arial" w:cs="Arial"/>
          <w:sz w:val="24"/>
          <w:szCs w:val="24"/>
        </w:rPr>
        <w:t xml:space="preserve">В соответствии с Жилищным </w:t>
      </w:r>
      <w:hyperlink r:id="rId5" w:history="1">
        <w:r w:rsidRPr="00931C86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931C86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6" w:history="1">
        <w:r w:rsidRPr="00931C86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931C86">
        <w:rPr>
          <w:rFonts w:ascii="Arial" w:hAnsi="Arial" w:cs="Arial"/>
          <w:sz w:val="24"/>
          <w:szCs w:val="24"/>
        </w:rP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</w:t>
      </w:r>
      <w:hyperlink r:id="rId7" w:history="1">
        <w:r w:rsidRPr="00931C86">
          <w:rPr>
            <w:rFonts w:ascii="Arial" w:hAnsi="Arial" w:cs="Arial"/>
            <w:color w:val="0000FF"/>
            <w:sz w:val="24"/>
            <w:szCs w:val="24"/>
          </w:rPr>
          <w:t>распоряжением</w:t>
        </w:r>
      </w:hyperlink>
      <w:r w:rsidRPr="00931C86">
        <w:rPr>
          <w:rFonts w:ascii="Arial" w:hAnsi="Arial" w:cs="Arial"/>
          <w:sz w:val="24"/>
          <w:szCs w:val="24"/>
        </w:rPr>
        <w:t xml:space="preserve"> Правительства Тюменской области от 28.06.2010 N 885-рп "О принятии исполнительными органами власти Тюменской области нормативных правовых актов", </w:t>
      </w:r>
      <w:hyperlink r:id="rId8" w:history="1">
        <w:r w:rsidRPr="00931C86">
          <w:rPr>
            <w:rFonts w:ascii="Arial" w:hAnsi="Arial" w:cs="Arial"/>
            <w:color w:val="0000FF"/>
            <w:sz w:val="24"/>
            <w:szCs w:val="24"/>
          </w:rPr>
          <w:t>Положением</w:t>
        </w:r>
      </w:hyperlink>
      <w:r w:rsidRPr="00931C86">
        <w:rPr>
          <w:rFonts w:ascii="Arial" w:hAnsi="Arial" w:cs="Arial"/>
          <w:sz w:val="24"/>
          <w:szCs w:val="24"/>
        </w:rPr>
        <w:t xml:space="preserve"> о Департаменте тарифной</w:t>
      </w:r>
      <w:proofErr w:type="gramEnd"/>
      <w:r w:rsidRPr="00931C86">
        <w:rPr>
          <w:rFonts w:ascii="Arial" w:hAnsi="Arial" w:cs="Arial"/>
          <w:sz w:val="24"/>
          <w:szCs w:val="24"/>
        </w:rPr>
        <w:t xml:space="preserve"> и ценовой политики Тюменской области, утвержденным постановлением Правительства Тюменской области от 30.05.2005 N 59-п:</w:t>
      </w:r>
    </w:p>
    <w:p w:rsidR="00931C86" w:rsidRPr="00931C86" w:rsidRDefault="00931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 xml:space="preserve">1. Утвердить нормативы потребления коммунальных услуг по холодному и горячему водоснабжению, водоотведению собственниками и пользователями жилых помещений в многоквартирных домах и жилых домов для 1-й группы муниципальных образований, определенные расчетным методом, согласно </w:t>
      </w:r>
      <w:hyperlink w:anchor="P30" w:history="1">
        <w:r w:rsidRPr="00931C86">
          <w:rPr>
            <w:rFonts w:ascii="Arial" w:hAnsi="Arial" w:cs="Arial"/>
            <w:color w:val="0000FF"/>
            <w:sz w:val="24"/>
            <w:szCs w:val="24"/>
          </w:rPr>
          <w:t>приложению N 1</w:t>
        </w:r>
      </w:hyperlink>
      <w:r w:rsidRPr="00931C86">
        <w:rPr>
          <w:rFonts w:ascii="Arial" w:hAnsi="Arial" w:cs="Arial"/>
          <w:sz w:val="24"/>
          <w:szCs w:val="24"/>
        </w:rPr>
        <w:t xml:space="preserve"> к настоящему распоряжению.</w:t>
      </w:r>
    </w:p>
    <w:p w:rsidR="00931C86" w:rsidRPr="00931C86" w:rsidRDefault="00931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 xml:space="preserve">2. Утвердить нормативы потребления коммунальных услуг по холодному и горячему водоснабжению, водоотведению собственниками и пользователями жилых помещений в многоквартирных домах и жилых домов для 2-й группы муниципальных образований, определенные расчетным методом, согласно </w:t>
      </w:r>
      <w:hyperlink w:anchor="P312" w:history="1">
        <w:r w:rsidRPr="00931C86">
          <w:rPr>
            <w:rFonts w:ascii="Arial" w:hAnsi="Arial" w:cs="Arial"/>
            <w:color w:val="0000FF"/>
            <w:sz w:val="24"/>
            <w:szCs w:val="24"/>
          </w:rPr>
          <w:t>приложению N 2</w:t>
        </w:r>
      </w:hyperlink>
      <w:r w:rsidRPr="00931C86">
        <w:rPr>
          <w:rFonts w:ascii="Arial" w:hAnsi="Arial" w:cs="Arial"/>
          <w:sz w:val="24"/>
          <w:szCs w:val="24"/>
        </w:rPr>
        <w:t xml:space="preserve"> к настоящему распоряжению.</w:t>
      </w:r>
    </w:p>
    <w:p w:rsidR="00931C86" w:rsidRPr="00931C86" w:rsidRDefault="00931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 xml:space="preserve">3. Утвердить </w:t>
      </w:r>
      <w:hyperlink w:anchor="P605" w:history="1">
        <w:r w:rsidRPr="00931C86">
          <w:rPr>
            <w:rFonts w:ascii="Arial" w:hAnsi="Arial" w:cs="Arial"/>
            <w:color w:val="0000FF"/>
            <w:sz w:val="24"/>
            <w:szCs w:val="24"/>
          </w:rPr>
          <w:t>нормативы</w:t>
        </w:r>
      </w:hyperlink>
      <w:r w:rsidRPr="00931C86">
        <w:rPr>
          <w:rFonts w:ascii="Arial" w:hAnsi="Arial" w:cs="Arial"/>
          <w:sz w:val="24"/>
          <w:szCs w:val="24"/>
        </w:rPr>
        <w:t xml:space="preserve"> потребления холодной, горячей воды и отведения сточных вод в целях содержания общего имущества в многоквартирном доме, определенные расчетным методом, согласно приложению N 3 к настоящему распоряжению.</w:t>
      </w:r>
    </w:p>
    <w:p w:rsidR="00931C86" w:rsidRPr="00931C86" w:rsidRDefault="00931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 xml:space="preserve">4. Утвердить </w:t>
      </w:r>
      <w:hyperlink w:anchor="P692" w:history="1">
        <w:r w:rsidRPr="00931C86">
          <w:rPr>
            <w:rFonts w:ascii="Arial" w:hAnsi="Arial" w:cs="Arial"/>
            <w:color w:val="0000FF"/>
            <w:sz w:val="24"/>
            <w:szCs w:val="24"/>
          </w:rPr>
          <w:t>нормативы</w:t>
        </w:r>
      </w:hyperlink>
      <w:r w:rsidRPr="00931C86">
        <w:rPr>
          <w:rFonts w:ascii="Arial" w:hAnsi="Arial" w:cs="Arial"/>
          <w:sz w:val="24"/>
          <w:szCs w:val="24"/>
        </w:rPr>
        <w:t xml:space="preserve"> потребления коммунальной услуги по холодному водоснабжению для водоснабжения и приготовления пищи для сельскохозяйственных животных, определенные расчетным методом, согласно приложению N 4 к настоящему распоряжению.</w:t>
      </w:r>
    </w:p>
    <w:p w:rsidR="00931C86" w:rsidRPr="00931C86" w:rsidRDefault="00931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 xml:space="preserve">5. Утвердить </w:t>
      </w:r>
      <w:hyperlink w:anchor="P731" w:history="1">
        <w:r w:rsidRPr="00931C86">
          <w:rPr>
            <w:rFonts w:ascii="Arial" w:hAnsi="Arial" w:cs="Arial"/>
            <w:color w:val="0000FF"/>
            <w:sz w:val="24"/>
            <w:szCs w:val="24"/>
          </w:rPr>
          <w:t>нормативы</w:t>
        </w:r>
      </w:hyperlink>
      <w:r w:rsidRPr="00931C86">
        <w:rPr>
          <w:rFonts w:ascii="Arial" w:hAnsi="Arial" w:cs="Arial"/>
          <w:sz w:val="24"/>
          <w:szCs w:val="24"/>
        </w:rPr>
        <w:t xml:space="preserve"> потребления коммунальной услуги по холодному водоснабжению для полива земельного участка в период с 01 мая по 31 августа, определенные расчетным методом, согласно приложению N 5 к настоящему распоряжению.</w:t>
      </w:r>
    </w:p>
    <w:p w:rsidR="00931C86" w:rsidRPr="00931C86" w:rsidRDefault="00931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6. Настоящее распоряжение вступает в силу с 1 сентября 2017 года.</w:t>
      </w:r>
    </w:p>
    <w:p w:rsidR="00931C86" w:rsidRP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Pr="00931C86" w:rsidRDefault="00931C86" w:rsidP="0067157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Директор департамента</w:t>
      </w:r>
      <w:r w:rsidR="00671572">
        <w:rPr>
          <w:rFonts w:ascii="Arial" w:hAnsi="Arial" w:cs="Arial"/>
          <w:sz w:val="24"/>
          <w:szCs w:val="24"/>
        </w:rPr>
        <w:t xml:space="preserve"> Е.А.КАРТАШКОВ</w:t>
      </w:r>
    </w:p>
    <w:p w:rsidR="00931C86" w:rsidRPr="00931C86" w:rsidRDefault="00931C86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P30"/>
      <w:bookmarkEnd w:id="0"/>
      <w:r w:rsidRPr="00931C86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931C86" w:rsidRPr="00931C86" w:rsidRDefault="00931C8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к распоряжению Департамента</w:t>
      </w:r>
    </w:p>
    <w:p w:rsidR="00931C86" w:rsidRPr="00931C86" w:rsidRDefault="00931C8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тарифной и ценовой политики</w:t>
      </w:r>
    </w:p>
    <w:p w:rsidR="00931C86" w:rsidRPr="00931C86" w:rsidRDefault="00931C8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Тюменской области</w:t>
      </w:r>
    </w:p>
    <w:p w:rsidR="00931C86" w:rsidRPr="00931C86" w:rsidRDefault="00931C8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от 21.08.2017 N 291/01-21</w:t>
      </w:r>
    </w:p>
    <w:p w:rsidR="00931C86" w:rsidRP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C86" w:rsidRPr="00931C86" w:rsidRDefault="00931C8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Таблица N 1</w:t>
      </w:r>
    </w:p>
    <w:p w:rsidR="00931C86" w:rsidRP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C86" w:rsidRPr="00931C86" w:rsidRDefault="00931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НОРМАТИВЫ</w:t>
      </w:r>
    </w:p>
    <w:p w:rsidR="00931C86" w:rsidRPr="00931C86" w:rsidRDefault="00931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ПОТРЕБЛЕНИЯ КОММУНАЛЬНЫХ УСЛУГ ПО ХОЛОДНОМУ И ГОРЯЧЕМУ</w:t>
      </w:r>
    </w:p>
    <w:p w:rsidR="00931C86" w:rsidRPr="00931C86" w:rsidRDefault="00931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ВОДОСНАБЖЕНИЮ, ВОДООТВЕДЕНИЮ СОБСТВЕННИКАМИ И ПОЛЬЗОВАТЕЛЯМИ</w:t>
      </w:r>
    </w:p>
    <w:p w:rsidR="00931C86" w:rsidRPr="00931C86" w:rsidRDefault="00931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ЖИЛЫХ ПОМЕЩЕНИЙ В МНОГОКВАРТИРНЫХ ДОМАХ И ЖИЛЫХ ДОМОВ</w:t>
      </w:r>
    </w:p>
    <w:p w:rsidR="00931C86" w:rsidRPr="00931C86" w:rsidRDefault="00931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ДЛЯ 1-Й ГРУППЫ МУНИЦИПАЛЬНЫХ ОБРАЗОВАНИЙ</w:t>
      </w:r>
    </w:p>
    <w:p w:rsidR="00931C86" w:rsidRP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C86" w:rsidRPr="00931C86" w:rsidRDefault="00931C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1-я группа муниципальных образований:</w:t>
      </w:r>
    </w:p>
    <w:p w:rsidR="00931C86" w:rsidRPr="00931C86" w:rsidRDefault="00931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городской округ город Тюмень; Тобольский городской округ.</w:t>
      </w:r>
    </w:p>
    <w:p w:rsidR="00931C86" w:rsidRP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5148"/>
        <w:gridCol w:w="1188"/>
        <w:gridCol w:w="997"/>
        <w:gridCol w:w="1837"/>
      </w:tblGrid>
      <w:tr w:rsidR="00931C86" w:rsidRPr="00931C86" w:rsidTr="00931C86">
        <w:tc>
          <w:tcPr>
            <w:tcW w:w="3121" w:type="pct"/>
            <w:gridSpan w:val="2"/>
            <w:vMerge w:val="restar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Степень санитарно-технического благоустройства жилищного фонда</w:t>
            </w:r>
          </w:p>
        </w:tc>
        <w:tc>
          <w:tcPr>
            <w:tcW w:w="1879" w:type="pct"/>
            <w:gridSpan w:val="3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 xml:space="preserve">Норматив потребления, куб. </w:t>
            </w:r>
            <w:proofErr w:type="gramStart"/>
            <w:r w:rsidRPr="00931C86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931C86">
              <w:rPr>
                <w:rFonts w:ascii="Arial" w:hAnsi="Arial" w:cs="Arial"/>
                <w:sz w:val="24"/>
                <w:szCs w:val="24"/>
              </w:rPr>
              <w:t xml:space="preserve"> в месяц на 1 человека</w:t>
            </w:r>
          </w:p>
        </w:tc>
      </w:tr>
      <w:tr w:rsidR="00931C86" w:rsidRPr="00931C86" w:rsidTr="00931C86">
        <w:tc>
          <w:tcPr>
            <w:tcW w:w="3121" w:type="pct"/>
            <w:gridSpan w:val="2"/>
            <w:vMerge/>
          </w:tcPr>
          <w:p w:rsidR="00931C86" w:rsidRPr="00931C86" w:rsidRDefault="00931C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холодная вода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горячая вода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водоотведение</w:t>
            </w:r>
          </w:p>
        </w:tc>
      </w:tr>
      <w:tr w:rsidR="00931C86" w:rsidRPr="00931C86" w:rsidTr="00931C86">
        <w:tc>
          <w:tcPr>
            <w:tcW w:w="5000" w:type="pct"/>
            <w:gridSpan w:val="5"/>
            <w:vAlign w:val="center"/>
          </w:tcPr>
          <w:p w:rsidR="00931C86" w:rsidRPr="00931C86" w:rsidRDefault="00931C86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1. Жилые помещения и жилые дома с ваннами, оборудованными душем, умывальниками, мойками, при наличии централизованного водоотведения</w:t>
            </w:r>
          </w:p>
        </w:tc>
      </w:tr>
      <w:tr w:rsidR="00931C86" w:rsidRPr="00931C86" w:rsidTr="00931C86">
        <w:tc>
          <w:tcPr>
            <w:tcW w:w="301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820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горячим водоснабжением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4,78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3,80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8,58</w:t>
            </w:r>
          </w:p>
        </w:tc>
      </w:tr>
      <w:tr w:rsidR="00931C86" w:rsidRPr="00931C86" w:rsidTr="00931C86">
        <w:tc>
          <w:tcPr>
            <w:tcW w:w="301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820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индивидуальным газовым или электрическим водонагревателем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7,72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7,72</w:t>
            </w:r>
          </w:p>
        </w:tc>
      </w:tr>
      <w:tr w:rsidR="00931C86" w:rsidRPr="00931C86" w:rsidTr="00931C86">
        <w:tc>
          <w:tcPr>
            <w:tcW w:w="301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820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 xml:space="preserve">с индивидуальным водонагревателем на твердом </w:t>
            </w:r>
            <w:proofErr w:type="gramStart"/>
            <w:r w:rsidRPr="00931C86">
              <w:rPr>
                <w:rFonts w:ascii="Arial" w:hAnsi="Arial" w:cs="Arial"/>
                <w:sz w:val="24"/>
                <w:szCs w:val="24"/>
              </w:rPr>
              <w:t>топливе</w:t>
            </w:r>
            <w:proofErr w:type="gramEnd"/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5,58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5,58</w:t>
            </w:r>
          </w:p>
        </w:tc>
      </w:tr>
      <w:tr w:rsidR="00931C86" w:rsidRPr="00931C86" w:rsidTr="00931C86">
        <w:tc>
          <w:tcPr>
            <w:tcW w:w="301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820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без горячего водоснабжения и водонагревателя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3,68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3,68</w:t>
            </w:r>
          </w:p>
        </w:tc>
      </w:tr>
      <w:tr w:rsidR="00931C86" w:rsidRPr="00931C86" w:rsidTr="00931C86">
        <w:tc>
          <w:tcPr>
            <w:tcW w:w="5000" w:type="pct"/>
            <w:gridSpan w:val="5"/>
            <w:vAlign w:val="center"/>
          </w:tcPr>
          <w:p w:rsidR="00931C86" w:rsidRPr="00931C86" w:rsidRDefault="00931C86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2. Жилые помещения и жилые дома без ванн, с душем, умывальниками, мойками, при наличии централизованного водоотведения</w:t>
            </w:r>
          </w:p>
        </w:tc>
      </w:tr>
      <w:tr w:rsidR="00931C86" w:rsidRPr="00931C86" w:rsidTr="00931C86">
        <w:tc>
          <w:tcPr>
            <w:tcW w:w="301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820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горячим водоснабжением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3,96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6,96</w:t>
            </w:r>
          </w:p>
        </w:tc>
      </w:tr>
      <w:tr w:rsidR="00931C86" w:rsidRPr="00931C86" w:rsidTr="00931C86">
        <w:tc>
          <w:tcPr>
            <w:tcW w:w="301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820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индивидуальным газовым или электрическим водонагревателем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6,97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6,97</w:t>
            </w:r>
          </w:p>
        </w:tc>
      </w:tr>
      <w:tr w:rsidR="00931C86" w:rsidRPr="00931C86" w:rsidTr="00931C86">
        <w:tc>
          <w:tcPr>
            <w:tcW w:w="301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820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 xml:space="preserve">с индивидуальным водонагревателем на твердом </w:t>
            </w:r>
            <w:proofErr w:type="gramStart"/>
            <w:r w:rsidRPr="00931C86">
              <w:rPr>
                <w:rFonts w:ascii="Arial" w:hAnsi="Arial" w:cs="Arial"/>
                <w:sz w:val="24"/>
                <w:szCs w:val="24"/>
              </w:rPr>
              <w:t>топливе</w:t>
            </w:r>
            <w:proofErr w:type="gramEnd"/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4,52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4,52</w:t>
            </w:r>
          </w:p>
        </w:tc>
      </w:tr>
      <w:tr w:rsidR="00931C86" w:rsidRPr="00931C86" w:rsidTr="00931C86">
        <w:tc>
          <w:tcPr>
            <w:tcW w:w="301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820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без горячего водоснабжения и индивидуального водонагревателя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3,50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3,50</w:t>
            </w:r>
          </w:p>
        </w:tc>
      </w:tr>
      <w:tr w:rsidR="00931C86" w:rsidRPr="00931C86" w:rsidTr="00931C86">
        <w:tc>
          <w:tcPr>
            <w:tcW w:w="5000" w:type="pct"/>
            <w:gridSpan w:val="5"/>
            <w:vAlign w:val="center"/>
          </w:tcPr>
          <w:p w:rsidR="00931C86" w:rsidRPr="00931C86" w:rsidRDefault="00931C86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3. Жилые помещения и жилые дома без ванн, без душа, с умывальниками, мойками, при наличии централизованного водоотведения</w:t>
            </w:r>
          </w:p>
        </w:tc>
      </w:tr>
      <w:tr w:rsidR="00931C86" w:rsidRPr="00931C86" w:rsidTr="00931C86">
        <w:tc>
          <w:tcPr>
            <w:tcW w:w="301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820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горячим водоснабжением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2,57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1,14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3,71</w:t>
            </w:r>
          </w:p>
        </w:tc>
      </w:tr>
      <w:tr w:rsidR="00931C86" w:rsidRPr="00931C86" w:rsidTr="00931C86">
        <w:tc>
          <w:tcPr>
            <w:tcW w:w="301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20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индивидуальным газовым или электрическим водонагревателем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3,71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3,71</w:t>
            </w:r>
          </w:p>
        </w:tc>
      </w:tr>
      <w:tr w:rsidR="00931C86" w:rsidRPr="00931C86" w:rsidTr="00931C86">
        <w:tc>
          <w:tcPr>
            <w:tcW w:w="301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2820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 xml:space="preserve">с индивидуальным водонагревателем на твердом </w:t>
            </w:r>
            <w:proofErr w:type="gramStart"/>
            <w:r w:rsidRPr="00931C86">
              <w:rPr>
                <w:rFonts w:ascii="Arial" w:hAnsi="Arial" w:cs="Arial"/>
                <w:sz w:val="24"/>
                <w:szCs w:val="24"/>
              </w:rPr>
              <w:t>топливе</w:t>
            </w:r>
            <w:proofErr w:type="gramEnd"/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2,38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2,38</w:t>
            </w:r>
          </w:p>
        </w:tc>
      </w:tr>
      <w:tr w:rsidR="00931C86" w:rsidRPr="00931C86" w:rsidTr="00931C86">
        <w:tc>
          <w:tcPr>
            <w:tcW w:w="301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2820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без горячего водоснабжения и индивидуального водонагревателя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2,04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2,04</w:t>
            </w:r>
          </w:p>
        </w:tc>
      </w:tr>
      <w:tr w:rsidR="00931C86" w:rsidRPr="00931C86" w:rsidTr="00931C86">
        <w:tc>
          <w:tcPr>
            <w:tcW w:w="5000" w:type="pct"/>
            <w:gridSpan w:val="5"/>
            <w:vAlign w:val="center"/>
          </w:tcPr>
          <w:p w:rsidR="00931C86" w:rsidRPr="00931C86" w:rsidRDefault="00931C86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4. Жилые помещения в общежитиях при наличии централизованного водоотведения</w:t>
            </w:r>
          </w:p>
        </w:tc>
      </w:tr>
      <w:tr w:rsidR="00931C86" w:rsidRPr="00931C86" w:rsidTr="00931C86">
        <w:tc>
          <w:tcPr>
            <w:tcW w:w="301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820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горячим водоснабжением, с душем или ванной в комнате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3,51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2,65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6,16</w:t>
            </w:r>
          </w:p>
        </w:tc>
      </w:tr>
      <w:tr w:rsidR="00931C86" w:rsidRPr="00931C86" w:rsidTr="00931C86">
        <w:tc>
          <w:tcPr>
            <w:tcW w:w="301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2820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 xml:space="preserve">с горячим водоснабжением, с точкой </w:t>
            </w:r>
            <w:proofErr w:type="spellStart"/>
            <w:r w:rsidRPr="00931C86">
              <w:rPr>
                <w:rFonts w:ascii="Arial" w:hAnsi="Arial" w:cs="Arial"/>
                <w:sz w:val="24"/>
                <w:szCs w:val="24"/>
              </w:rPr>
              <w:t>водоразбора</w:t>
            </w:r>
            <w:proofErr w:type="spellEnd"/>
            <w:r w:rsidRPr="00931C86">
              <w:rPr>
                <w:rFonts w:ascii="Arial" w:hAnsi="Arial" w:cs="Arial"/>
                <w:sz w:val="24"/>
                <w:szCs w:val="24"/>
              </w:rPr>
              <w:t xml:space="preserve"> в комнате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3,11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2,15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5,26</w:t>
            </w:r>
          </w:p>
        </w:tc>
      </w:tr>
      <w:tr w:rsidR="00931C86" w:rsidRPr="00931C86" w:rsidTr="00931C86">
        <w:tc>
          <w:tcPr>
            <w:tcW w:w="301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2820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индивидуальным газовым или электрическим водонагревателем, с душем или ванной в комнате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4,93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4,93</w:t>
            </w:r>
          </w:p>
        </w:tc>
      </w:tr>
      <w:tr w:rsidR="00931C86" w:rsidRPr="00931C86" w:rsidTr="00931C86">
        <w:tc>
          <w:tcPr>
            <w:tcW w:w="301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2820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горячим водоснабжением, с общими кухнями и блоками душевых на этажах при комнатах в каждой секции здания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2,62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2,05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4,67</w:t>
            </w:r>
          </w:p>
        </w:tc>
      </w:tr>
      <w:tr w:rsidR="00931C86" w:rsidRPr="00931C86" w:rsidTr="00931C86">
        <w:tc>
          <w:tcPr>
            <w:tcW w:w="301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2820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горячим водоснабжением, с общими душевыми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1,73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1,19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2,92</w:t>
            </w:r>
          </w:p>
        </w:tc>
      </w:tr>
      <w:tr w:rsidR="00931C86" w:rsidRPr="00931C86" w:rsidTr="00931C86">
        <w:tc>
          <w:tcPr>
            <w:tcW w:w="301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2820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горячим водоснабжением, с общими умывальными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1,35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0,41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1,76</w:t>
            </w:r>
          </w:p>
        </w:tc>
      </w:tr>
      <w:tr w:rsidR="00931C86" w:rsidRPr="00931C86" w:rsidTr="00931C86">
        <w:tc>
          <w:tcPr>
            <w:tcW w:w="301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4.7</w:t>
            </w:r>
          </w:p>
        </w:tc>
        <w:tc>
          <w:tcPr>
            <w:tcW w:w="2820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без горячего водоснабжения и индивидуального водонагревателя, с общими умывальными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1,37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1,37</w:t>
            </w:r>
          </w:p>
        </w:tc>
      </w:tr>
      <w:tr w:rsidR="00931C86" w:rsidRPr="00931C86" w:rsidTr="00931C86">
        <w:tc>
          <w:tcPr>
            <w:tcW w:w="301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4.8</w:t>
            </w:r>
          </w:p>
        </w:tc>
        <w:tc>
          <w:tcPr>
            <w:tcW w:w="2820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 xml:space="preserve">без горячего водоснабжения и индивидуального водонагревателя, с точкой </w:t>
            </w:r>
            <w:proofErr w:type="spellStart"/>
            <w:r w:rsidRPr="00931C86">
              <w:rPr>
                <w:rFonts w:ascii="Arial" w:hAnsi="Arial" w:cs="Arial"/>
                <w:sz w:val="24"/>
                <w:szCs w:val="24"/>
              </w:rPr>
              <w:t>водоразбора</w:t>
            </w:r>
            <w:proofErr w:type="spellEnd"/>
            <w:r w:rsidRPr="00931C86">
              <w:rPr>
                <w:rFonts w:ascii="Arial" w:hAnsi="Arial" w:cs="Arial"/>
                <w:sz w:val="24"/>
                <w:szCs w:val="24"/>
              </w:rPr>
              <w:t xml:space="preserve"> в комнате, без душевых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1,75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1,75</w:t>
            </w:r>
          </w:p>
        </w:tc>
      </w:tr>
      <w:tr w:rsidR="00931C86" w:rsidRPr="00931C86" w:rsidTr="00931C86">
        <w:tc>
          <w:tcPr>
            <w:tcW w:w="301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4.9</w:t>
            </w:r>
          </w:p>
        </w:tc>
        <w:tc>
          <w:tcPr>
            <w:tcW w:w="2820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общими душевыми, с газовым или электрическим водонагревателем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2,33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2,33</w:t>
            </w:r>
          </w:p>
        </w:tc>
      </w:tr>
      <w:tr w:rsidR="00931C86" w:rsidRPr="00931C86" w:rsidTr="00931C86">
        <w:tc>
          <w:tcPr>
            <w:tcW w:w="301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4.10</w:t>
            </w:r>
          </w:p>
        </w:tc>
        <w:tc>
          <w:tcPr>
            <w:tcW w:w="2820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 xml:space="preserve">с общими душевыми, с точкой </w:t>
            </w:r>
            <w:proofErr w:type="spellStart"/>
            <w:r w:rsidRPr="00931C86">
              <w:rPr>
                <w:rFonts w:ascii="Arial" w:hAnsi="Arial" w:cs="Arial"/>
                <w:sz w:val="24"/>
                <w:szCs w:val="24"/>
              </w:rPr>
              <w:t>водоразбора</w:t>
            </w:r>
            <w:proofErr w:type="spellEnd"/>
            <w:r w:rsidRPr="00931C86">
              <w:rPr>
                <w:rFonts w:ascii="Arial" w:hAnsi="Arial" w:cs="Arial"/>
                <w:sz w:val="24"/>
                <w:szCs w:val="24"/>
              </w:rPr>
              <w:t xml:space="preserve"> в комнате, без горячего водоснабжения и индивидуального водонагревателя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</w:tr>
      <w:tr w:rsidR="00931C86" w:rsidRPr="00931C86" w:rsidTr="00931C86">
        <w:tc>
          <w:tcPr>
            <w:tcW w:w="5000" w:type="pct"/>
            <w:gridSpan w:val="5"/>
            <w:vAlign w:val="center"/>
          </w:tcPr>
          <w:p w:rsidR="00931C86" w:rsidRPr="00931C86" w:rsidRDefault="00931C86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5. Жилые помещения и жилые дома при отсутствии централизованного водоснабжения при наличии централизованного водоотведения</w:t>
            </w:r>
          </w:p>
        </w:tc>
      </w:tr>
      <w:tr w:rsidR="00931C86" w:rsidRPr="00931C86" w:rsidTr="00931C86">
        <w:tc>
          <w:tcPr>
            <w:tcW w:w="301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2820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ваннами, оборудованными душем, умывальниками, мойками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8,58</w:t>
            </w:r>
          </w:p>
        </w:tc>
      </w:tr>
      <w:tr w:rsidR="00931C86" w:rsidRPr="00931C86" w:rsidTr="00931C86">
        <w:tc>
          <w:tcPr>
            <w:tcW w:w="301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2820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без ванн, с душем, умывальниками, мойками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6,96</w:t>
            </w:r>
          </w:p>
        </w:tc>
      </w:tr>
      <w:tr w:rsidR="00931C86" w:rsidRPr="00931C86" w:rsidTr="00931C86">
        <w:tc>
          <w:tcPr>
            <w:tcW w:w="301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2820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без ванн, без душа, с умывальниками, мойками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6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3,71</w:t>
            </w:r>
          </w:p>
        </w:tc>
      </w:tr>
    </w:tbl>
    <w:p w:rsidR="00931C86" w:rsidRPr="00931C86" w:rsidRDefault="00931C8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lastRenderedPageBreak/>
        <w:t>Таблица N 2</w:t>
      </w:r>
    </w:p>
    <w:p w:rsidR="00931C86" w:rsidRP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C86" w:rsidRPr="00931C86" w:rsidRDefault="00931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НОРМАТИВЫ</w:t>
      </w:r>
    </w:p>
    <w:p w:rsidR="00931C86" w:rsidRPr="00931C86" w:rsidRDefault="00931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ПОТРЕБЛЕНИЯ КОММУНАЛЬНЫХ УСЛУГ ПО ХОЛОДНОМУ И ГОРЯЧЕМУ</w:t>
      </w:r>
    </w:p>
    <w:p w:rsidR="00931C86" w:rsidRPr="00931C86" w:rsidRDefault="00931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 xml:space="preserve">ВОДОСНАБЖЕНИЮ СОБСТВЕННИКАМИ И ПОЛЬЗОВАТЕЛЯМИ </w:t>
      </w:r>
      <w:proofErr w:type="gramStart"/>
      <w:r w:rsidRPr="00931C86">
        <w:rPr>
          <w:rFonts w:ascii="Arial" w:hAnsi="Arial" w:cs="Arial"/>
          <w:sz w:val="24"/>
          <w:szCs w:val="24"/>
        </w:rPr>
        <w:t>ЖИЛЫХ</w:t>
      </w:r>
      <w:proofErr w:type="gramEnd"/>
    </w:p>
    <w:p w:rsidR="00931C86" w:rsidRPr="00931C86" w:rsidRDefault="00931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ПОМЕЩЕНИЙ В МНОГОКВАРТИРНЫХ ДОМАХ И ЖИЛЫХ ДОМОВ</w:t>
      </w:r>
    </w:p>
    <w:p w:rsidR="00931C86" w:rsidRPr="00931C86" w:rsidRDefault="00931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ДЛЯ 1-Й ГРУППЫ МУНИЦИПАЛЬНЫХ ОБРАЗОВАНИЙ</w:t>
      </w:r>
    </w:p>
    <w:p w:rsidR="00931C86" w:rsidRP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C86" w:rsidRPr="00931C86" w:rsidRDefault="00931C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1-я группа муниципальных образований:</w:t>
      </w:r>
    </w:p>
    <w:p w:rsidR="00931C86" w:rsidRPr="00931C86" w:rsidRDefault="00931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городской округ город Тюмень; Тобольский городской округ.</w:t>
      </w:r>
    </w:p>
    <w:p w:rsidR="00931C86" w:rsidRP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0"/>
        <w:gridCol w:w="6654"/>
        <w:gridCol w:w="1220"/>
        <w:gridCol w:w="1218"/>
      </w:tblGrid>
      <w:tr w:rsidR="00931C86" w:rsidRPr="00931C86" w:rsidTr="00931C86">
        <w:tc>
          <w:tcPr>
            <w:tcW w:w="3751" w:type="pct"/>
            <w:gridSpan w:val="2"/>
            <w:vMerge w:val="restar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Степень санитарно-технического благоустройства жилищного фонда</w:t>
            </w:r>
          </w:p>
        </w:tc>
        <w:tc>
          <w:tcPr>
            <w:tcW w:w="1249" w:type="pct"/>
            <w:gridSpan w:val="2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 xml:space="preserve">Норматив потребления, куб. </w:t>
            </w:r>
            <w:proofErr w:type="gramStart"/>
            <w:r w:rsidRPr="00931C86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931C86">
              <w:rPr>
                <w:rFonts w:ascii="Arial" w:hAnsi="Arial" w:cs="Arial"/>
                <w:sz w:val="24"/>
                <w:szCs w:val="24"/>
              </w:rPr>
              <w:t xml:space="preserve"> в месяц на 1 человека</w:t>
            </w:r>
          </w:p>
        </w:tc>
      </w:tr>
      <w:tr w:rsidR="00931C86" w:rsidRPr="00931C86" w:rsidTr="00931C86">
        <w:tc>
          <w:tcPr>
            <w:tcW w:w="3751" w:type="pct"/>
            <w:gridSpan w:val="2"/>
            <w:vMerge/>
          </w:tcPr>
          <w:p w:rsidR="00931C86" w:rsidRPr="00931C86" w:rsidRDefault="00931C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холодная вода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горячая вода</w:t>
            </w:r>
          </w:p>
        </w:tc>
      </w:tr>
      <w:tr w:rsidR="00931C86" w:rsidRPr="00931C86" w:rsidTr="00931C86">
        <w:tc>
          <w:tcPr>
            <w:tcW w:w="5000" w:type="pct"/>
            <w:gridSpan w:val="4"/>
            <w:vAlign w:val="center"/>
          </w:tcPr>
          <w:p w:rsidR="00931C86" w:rsidRPr="00931C86" w:rsidRDefault="00931C86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1. Жилые помещения и жилые дома с ваннами, оборудованными душем, умывальниками, мойками с нецентрализованным водоотведением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горячим водоснабжением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4,78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3,80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индивидуальным газовым или электрическим водонагревателем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7,72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 xml:space="preserve">с индивидуальным водонагревателем на твердом </w:t>
            </w:r>
            <w:proofErr w:type="gramStart"/>
            <w:r w:rsidRPr="00931C86">
              <w:rPr>
                <w:rFonts w:ascii="Arial" w:hAnsi="Arial" w:cs="Arial"/>
                <w:sz w:val="24"/>
                <w:szCs w:val="24"/>
              </w:rPr>
              <w:t>топливе</w:t>
            </w:r>
            <w:proofErr w:type="gramEnd"/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5,58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без горячего водоснабжения и водонагревателя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3,68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31C86" w:rsidRPr="00931C86" w:rsidTr="00931C86">
        <w:tc>
          <w:tcPr>
            <w:tcW w:w="5000" w:type="pct"/>
            <w:gridSpan w:val="4"/>
            <w:vAlign w:val="center"/>
          </w:tcPr>
          <w:p w:rsidR="00931C86" w:rsidRPr="00931C86" w:rsidRDefault="00931C86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2. Жилые помещения и жилые дома без ванн, с душем, умывальниками, мойками с нецентрализованным водоотведением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горячим водоснабжением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3,96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индивидуальным газовым или электрическим водонагревателем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6,97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 xml:space="preserve">с индивидуальным водонагревателем на твердом </w:t>
            </w:r>
            <w:proofErr w:type="gramStart"/>
            <w:r w:rsidRPr="00931C86">
              <w:rPr>
                <w:rFonts w:ascii="Arial" w:hAnsi="Arial" w:cs="Arial"/>
                <w:sz w:val="24"/>
                <w:szCs w:val="24"/>
              </w:rPr>
              <w:t>топливе</w:t>
            </w:r>
            <w:proofErr w:type="gramEnd"/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4,52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без горячего водоснабжения и индивидуального водонагревателя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3,50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31C86" w:rsidRPr="00931C86" w:rsidTr="00931C86">
        <w:tc>
          <w:tcPr>
            <w:tcW w:w="5000" w:type="pct"/>
            <w:gridSpan w:val="4"/>
            <w:vAlign w:val="center"/>
          </w:tcPr>
          <w:p w:rsidR="00931C86" w:rsidRPr="00931C86" w:rsidRDefault="00931C86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3. Жилые помещения и жилые дома без ванн, без душа, с умывальниками, мойками с нецентрализованным водоотведением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горячим водоснабжением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2,57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1,14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индивидуальным газовым или электрическим водонагревателем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3,71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 xml:space="preserve">с индивидуальным водонагревателем на твердом </w:t>
            </w:r>
            <w:proofErr w:type="gramStart"/>
            <w:r w:rsidRPr="00931C86">
              <w:rPr>
                <w:rFonts w:ascii="Arial" w:hAnsi="Arial" w:cs="Arial"/>
                <w:sz w:val="24"/>
                <w:szCs w:val="24"/>
              </w:rPr>
              <w:t>топливе</w:t>
            </w:r>
            <w:proofErr w:type="gramEnd"/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2,38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без горячего водоснабжения и индивидуального водонагревателя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2,04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31C86" w:rsidRPr="00931C86" w:rsidTr="00931C86">
        <w:tc>
          <w:tcPr>
            <w:tcW w:w="5000" w:type="pct"/>
            <w:gridSpan w:val="4"/>
            <w:vAlign w:val="center"/>
          </w:tcPr>
          <w:p w:rsidR="00931C86" w:rsidRPr="00931C86" w:rsidRDefault="00931C86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4. Жилые помещения в общежитиях с нецентрализованным водоотведением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горячим водоснабжением, с душем или ванной в комнате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3,51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2,65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 xml:space="preserve">с горячим водоснабжением, с точкой </w:t>
            </w:r>
            <w:proofErr w:type="spellStart"/>
            <w:r w:rsidRPr="00931C86">
              <w:rPr>
                <w:rFonts w:ascii="Arial" w:hAnsi="Arial" w:cs="Arial"/>
                <w:sz w:val="24"/>
                <w:szCs w:val="24"/>
              </w:rPr>
              <w:t>водоразбора</w:t>
            </w:r>
            <w:proofErr w:type="spellEnd"/>
            <w:r w:rsidRPr="00931C86">
              <w:rPr>
                <w:rFonts w:ascii="Arial" w:hAnsi="Arial" w:cs="Arial"/>
                <w:sz w:val="24"/>
                <w:szCs w:val="24"/>
              </w:rPr>
              <w:t xml:space="preserve"> в комнате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3,11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2,15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индивидуальным газовым или электрическим водонагревателем, с душем или ванной в комнате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4,93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горячим водоснабжением, с общими кухнями и блоками душевых на этажах при комнатах в каждой секции здания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2,62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2,05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горячим водоснабжением, с общими душевыми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1,73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1,19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горячим водоснабжением, с общими умывальными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1,35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0,41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4.7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без горячего водоснабжения и индивидуального водонагревателя, с общими умывальными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1,37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4.8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 xml:space="preserve">без горячего водоснабжения и индивидуального водонагревателя, с точкой </w:t>
            </w:r>
            <w:proofErr w:type="spellStart"/>
            <w:r w:rsidRPr="00931C86">
              <w:rPr>
                <w:rFonts w:ascii="Arial" w:hAnsi="Arial" w:cs="Arial"/>
                <w:sz w:val="24"/>
                <w:szCs w:val="24"/>
              </w:rPr>
              <w:t>водоразбора</w:t>
            </w:r>
            <w:proofErr w:type="spellEnd"/>
            <w:r w:rsidRPr="00931C86">
              <w:rPr>
                <w:rFonts w:ascii="Arial" w:hAnsi="Arial" w:cs="Arial"/>
                <w:sz w:val="24"/>
                <w:szCs w:val="24"/>
              </w:rPr>
              <w:t xml:space="preserve"> в комнате, без душевых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1,75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4.9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общими душевыми, с газовым или электрическим водонагревателем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2,33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4.10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 xml:space="preserve">с общими душевыми, с точкой </w:t>
            </w:r>
            <w:proofErr w:type="spellStart"/>
            <w:r w:rsidRPr="00931C86">
              <w:rPr>
                <w:rFonts w:ascii="Arial" w:hAnsi="Arial" w:cs="Arial"/>
                <w:sz w:val="24"/>
                <w:szCs w:val="24"/>
              </w:rPr>
              <w:t>водоразбора</w:t>
            </w:r>
            <w:proofErr w:type="spellEnd"/>
            <w:r w:rsidRPr="00931C86">
              <w:rPr>
                <w:rFonts w:ascii="Arial" w:hAnsi="Arial" w:cs="Arial"/>
                <w:sz w:val="24"/>
                <w:szCs w:val="24"/>
              </w:rPr>
              <w:t xml:space="preserve"> в комнате, без горячего водоснабжения и индивидуального водонагревателя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31C86" w:rsidRPr="00931C86" w:rsidTr="00931C86">
        <w:tc>
          <w:tcPr>
            <w:tcW w:w="5000" w:type="pct"/>
            <w:gridSpan w:val="4"/>
            <w:vAlign w:val="center"/>
          </w:tcPr>
          <w:p w:rsidR="00931C86" w:rsidRPr="00931C86" w:rsidRDefault="00931C86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5. Жилые помещения и жилые дома без водоотведения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 xml:space="preserve">с точкой </w:t>
            </w:r>
            <w:proofErr w:type="spellStart"/>
            <w:r w:rsidRPr="00931C86">
              <w:rPr>
                <w:rFonts w:ascii="Arial" w:hAnsi="Arial" w:cs="Arial"/>
                <w:sz w:val="24"/>
                <w:szCs w:val="24"/>
              </w:rPr>
              <w:t>водоразбора</w:t>
            </w:r>
            <w:proofErr w:type="spellEnd"/>
            <w:r w:rsidRPr="00931C86">
              <w:rPr>
                <w:rFonts w:ascii="Arial" w:hAnsi="Arial" w:cs="Arial"/>
                <w:sz w:val="24"/>
                <w:szCs w:val="24"/>
              </w:rPr>
              <w:t xml:space="preserve"> без горячего водоснабжения и индивидуального водонагревателя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водопользованием из водоразборных колонок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 xml:space="preserve">с точкой </w:t>
            </w:r>
            <w:proofErr w:type="spellStart"/>
            <w:r w:rsidRPr="00931C86">
              <w:rPr>
                <w:rFonts w:ascii="Arial" w:hAnsi="Arial" w:cs="Arial"/>
                <w:sz w:val="24"/>
                <w:szCs w:val="24"/>
              </w:rPr>
              <w:t>водоразбора</w:t>
            </w:r>
            <w:proofErr w:type="spellEnd"/>
            <w:r w:rsidRPr="00931C86">
              <w:rPr>
                <w:rFonts w:ascii="Arial" w:hAnsi="Arial" w:cs="Arial"/>
                <w:sz w:val="24"/>
                <w:szCs w:val="24"/>
              </w:rPr>
              <w:t>, с индивидуальным газовым или электрическим водонагревателем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1,80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31C86" w:rsidRP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C86" w:rsidRPr="00931C86" w:rsidRDefault="00931C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Примечание:</w:t>
      </w:r>
    </w:p>
    <w:p w:rsidR="00931C86" w:rsidRPr="00931C86" w:rsidRDefault="00931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1. Нормативы потребления коммунальной услуги по водоотведению определены с учетом степени санитарно-технического благоустройства жилищного фонда исходя из суммы нормативов потребления коммунальной услуги по холодному водоснабжению и коммунальной услуги по горячему водоснабжению.</w:t>
      </w:r>
    </w:p>
    <w:p w:rsidR="00931C86" w:rsidRPr="00931C86" w:rsidRDefault="00931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2. Нормативы потребления коммунальных услуг по холодному и горячему водоснабжению, водоотведению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931C86" w:rsidRP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C86" w:rsidRPr="00931C86" w:rsidRDefault="00931C86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bookmarkStart w:id="1" w:name="P312"/>
      <w:bookmarkEnd w:id="1"/>
      <w:r w:rsidRPr="00931C86"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931C86" w:rsidRPr="00931C86" w:rsidRDefault="00931C8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к распоряжению Департамента</w:t>
      </w:r>
    </w:p>
    <w:p w:rsidR="00931C86" w:rsidRPr="00931C86" w:rsidRDefault="00931C8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тарифной и ценовой политики</w:t>
      </w:r>
    </w:p>
    <w:p w:rsidR="00931C86" w:rsidRPr="00931C86" w:rsidRDefault="00931C8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Тюменской области</w:t>
      </w:r>
    </w:p>
    <w:p w:rsidR="00931C86" w:rsidRPr="00931C86" w:rsidRDefault="00931C8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от 21.08.2017 N 291/01-21</w:t>
      </w:r>
    </w:p>
    <w:p w:rsidR="00931C86" w:rsidRPr="00931C86" w:rsidRDefault="00931C86">
      <w:pPr>
        <w:spacing w:after="1"/>
        <w:rPr>
          <w:rFonts w:ascii="Arial" w:hAnsi="Arial" w:cs="Arial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31C86" w:rsidRPr="00931C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1C86">
              <w:rPr>
                <w:rFonts w:ascii="Arial" w:hAnsi="Arial" w:cs="Arial"/>
                <w:color w:val="392C69"/>
                <w:sz w:val="24"/>
                <w:szCs w:val="24"/>
              </w:rPr>
              <w:t xml:space="preserve">(в ред. </w:t>
            </w:r>
            <w:hyperlink r:id="rId9" w:history="1">
              <w:r w:rsidRPr="00931C86">
                <w:rPr>
                  <w:rFonts w:ascii="Arial" w:hAnsi="Arial" w:cs="Arial"/>
                  <w:color w:val="0000FF"/>
                  <w:sz w:val="24"/>
                  <w:szCs w:val="24"/>
                </w:rPr>
                <w:t>распоряжения</w:t>
              </w:r>
            </w:hyperlink>
            <w:r w:rsidRPr="00931C86">
              <w:rPr>
                <w:rFonts w:ascii="Arial" w:hAnsi="Arial" w:cs="Arial"/>
                <w:color w:val="392C69"/>
                <w:sz w:val="24"/>
                <w:szCs w:val="24"/>
              </w:rPr>
              <w:t xml:space="preserve"> Департамента тарифной и ценовой политики</w:t>
            </w:r>
            <w:proofErr w:type="gramEnd"/>
          </w:p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1C86">
              <w:rPr>
                <w:rFonts w:ascii="Arial" w:hAnsi="Arial" w:cs="Arial"/>
                <w:color w:val="392C69"/>
                <w:sz w:val="24"/>
                <w:szCs w:val="24"/>
              </w:rPr>
              <w:t>Тюменской области от 21.11.2018 N 261/01-21)</w:t>
            </w:r>
            <w:proofErr w:type="gramEnd"/>
          </w:p>
        </w:tc>
      </w:tr>
    </w:tbl>
    <w:p w:rsidR="00931C86" w:rsidRPr="00931C86" w:rsidRDefault="00931C8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31C86" w:rsidRPr="00931C86" w:rsidRDefault="00931C8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Таблица N 1</w:t>
      </w:r>
    </w:p>
    <w:p w:rsidR="00931C86" w:rsidRP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C86" w:rsidRPr="00931C86" w:rsidRDefault="00931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НОРМАТИВЫ</w:t>
      </w:r>
    </w:p>
    <w:p w:rsidR="00931C86" w:rsidRPr="00931C86" w:rsidRDefault="00931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ПОТРЕБЛЕНИЯ КОММУНАЛЬНЫХ УСЛУГ ПО ХОЛОДНОМУ И ГОРЯЧЕМУ</w:t>
      </w:r>
    </w:p>
    <w:p w:rsidR="00931C86" w:rsidRPr="00931C86" w:rsidRDefault="00931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ВОДОСНАБЖЕНИЮ, ВОДООТВЕДЕНИЮ СОБСТВЕННИКАМИ И ПОЛЬЗОВАТЕЛЯМИ</w:t>
      </w:r>
    </w:p>
    <w:p w:rsidR="00931C86" w:rsidRPr="00931C86" w:rsidRDefault="00931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ЖИЛЫХ ПОМЕЩЕНИЙ В МНОГОКВАРТИРНЫХ ДОМАХ И ЖИЛЫХ ДОМОВ</w:t>
      </w:r>
    </w:p>
    <w:p w:rsidR="00931C86" w:rsidRPr="00931C86" w:rsidRDefault="00931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ДЛЯ 2-Й ГРУППЫ МУНИЦИПАЛЬНЫХ ОБРАЗОВАНИЙ</w:t>
      </w:r>
    </w:p>
    <w:p w:rsidR="00931C86" w:rsidRP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C86" w:rsidRPr="00931C86" w:rsidRDefault="00931C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2-я группа муниципальных образований:</w:t>
      </w:r>
    </w:p>
    <w:p w:rsidR="00931C86" w:rsidRPr="00931C86" w:rsidRDefault="00931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31C86">
        <w:rPr>
          <w:rFonts w:ascii="Arial" w:hAnsi="Arial" w:cs="Arial"/>
          <w:sz w:val="24"/>
          <w:szCs w:val="24"/>
        </w:rPr>
        <w:t>Ишимский</w:t>
      </w:r>
      <w:proofErr w:type="spellEnd"/>
      <w:r w:rsidRPr="00931C86">
        <w:rPr>
          <w:rFonts w:ascii="Arial" w:hAnsi="Arial" w:cs="Arial"/>
          <w:sz w:val="24"/>
          <w:szCs w:val="24"/>
        </w:rPr>
        <w:t xml:space="preserve"> городской округ, </w:t>
      </w:r>
      <w:proofErr w:type="spellStart"/>
      <w:r w:rsidRPr="00931C86">
        <w:rPr>
          <w:rFonts w:ascii="Arial" w:hAnsi="Arial" w:cs="Arial"/>
          <w:sz w:val="24"/>
          <w:szCs w:val="24"/>
        </w:rPr>
        <w:t>Ялуторовский</w:t>
      </w:r>
      <w:proofErr w:type="spellEnd"/>
      <w:r w:rsidRPr="00931C86">
        <w:rPr>
          <w:rFonts w:ascii="Arial" w:hAnsi="Arial" w:cs="Arial"/>
          <w:sz w:val="24"/>
          <w:szCs w:val="24"/>
        </w:rPr>
        <w:t xml:space="preserve"> городской округ, </w:t>
      </w:r>
      <w:proofErr w:type="spellStart"/>
      <w:r w:rsidRPr="00931C86">
        <w:rPr>
          <w:rFonts w:ascii="Arial" w:hAnsi="Arial" w:cs="Arial"/>
          <w:sz w:val="24"/>
          <w:szCs w:val="24"/>
        </w:rPr>
        <w:t>Заводоуковский</w:t>
      </w:r>
      <w:proofErr w:type="spellEnd"/>
      <w:r w:rsidRPr="00931C86">
        <w:rPr>
          <w:rFonts w:ascii="Arial" w:hAnsi="Arial" w:cs="Arial"/>
          <w:sz w:val="24"/>
          <w:szCs w:val="24"/>
        </w:rPr>
        <w:t xml:space="preserve"> городской округ, Абатский муниципальный район, </w:t>
      </w:r>
      <w:proofErr w:type="spellStart"/>
      <w:r w:rsidRPr="00931C86">
        <w:rPr>
          <w:rFonts w:ascii="Arial" w:hAnsi="Arial" w:cs="Arial"/>
          <w:sz w:val="24"/>
          <w:szCs w:val="24"/>
        </w:rPr>
        <w:t>Армизонский</w:t>
      </w:r>
      <w:proofErr w:type="spellEnd"/>
      <w:r w:rsidRPr="00931C86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931C86">
        <w:rPr>
          <w:rFonts w:ascii="Arial" w:hAnsi="Arial" w:cs="Arial"/>
          <w:sz w:val="24"/>
          <w:szCs w:val="24"/>
        </w:rPr>
        <w:t>Аромашевский</w:t>
      </w:r>
      <w:proofErr w:type="spellEnd"/>
      <w:r w:rsidRPr="00931C86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931C86">
        <w:rPr>
          <w:rFonts w:ascii="Arial" w:hAnsi="Arial" w:cs="Arial"/>
          <w:sz w:val="24"/>
          <w:szCs w:val="24"/>
        </w:rPr>
        <w:t>Бердюжский</w:t>
      </w:r>
      <w:proofErr w:type="spellEnd"/>
      <w:r w:rsidRPr="00931C86">
        <w:rPr>
          <w:rFonts w:ascii="Arial" w:hAnsi="Arial" w:cs="Arial"/>
          <w:sz w:val="24"/>
          <w:szCs w:val="24"/>
        </w:rPr>
        <w:t xml:space="preserve"> муниципальный район, Вагайский муниципальный район, </w:t>
      </w:r>
      <w:proofErr w:type="spellStart"/>
      <w:r w:rsidRPr="00931C86">
        <w:rPr>
          <w:rFonts w:ascii="Arial" w:hAnsi="Arial" w:cs="Arial"/>
          <w:sz w:val="24"/>
          <w:szCs w:val="24"/>
        </w:rPr>
        <w:t>Викуловский</w:t>
      </w:r>
      <w:proofErr w:type="spellEnd"/>
      <w:r w:rsidRPr="00931C86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931C86">
        <w:rPr>
          <w:rFonts w:ascii="Arial" w:hAnsi="Arial" w:cs="Arial"/>
          <w:sz w:val="24"/>
          <w:szCs w:val="24"/>
        </w:rPr>
        <w:t>Голышмановский</w:t>
      </w:r>
      <w:proofErr w:type="spellEnd"/>
      <w:r w:rsidRPr="00931C86">
        <w:rPr>
          <w:rFonts w:ascii="Arial" w:hAnsi="Arial" w:cs="Arial"/>
          <w:sz w:val="24"/>
          <w:szCs w:val="24"/>
        </w:rPr>
        <w:t xml:space="preserve"> городской округ, </w:t>
      </w:r>
      <w:proofErr w:type="spellStart"/>
      <w:r w:rsidRPr="00931C86">
        <w:rPr>
          <w:rFonts w:ascii="Arial" w:hAnsi="Arial" w:cs="Arial"/>
          <w:sz w:val="24"/>
          <w:szCs w:val="24"/>
        </w:rPr>
        <w:t>Исетский</w:t>
      </w:r>
      <w:proofErr w:type="spellEnd"/>
      <w:r w:rsidRPr="00931C86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931C86">
        <w:rPr>
          <w:rFonts w:ascii="Arial" w:hAnsi="Arial" w:cs="Arial"/>
          <w:sz w:val="24"/>
          <w:szCs w:val="24"/>
        </w:rPr>
        <w:t>Ишимский</w:t>
      </w:r>
      <w:proofErr w:type="spellEnd"/>
      <w:r w:rsidRPr="00931C86">
        <w:rPr>
          <w:rFonts w:ascii="Arial" w:hAnsi="Arial" w:cs="Arial"/>
          <w:sz w:val="24"/>
          <w:szCs w:val="24"/>
        </w:rPr>
        <w:t xml:space="preserve"> муниципальный район, Казанский муниципальный район, </w:t>
      </w:r>
      <w:proofErr w:type="spellStart"/>
      <w:r w:rsidRPr="00931C86">
        <w:rPr>
          <w:rFonts w:ascii="Arial" w:hAnsi="Arial" w:cs="Arial"/>
          <w:sz w:val="24"/>
          <w:szCs w:val="24"/>
        </w:rPr>
        <w:t>Нижнетавдинский</w:t>
      </w:r>
      <w:proofErr w:type="spellEnd"/>
      <w:r w:rsidRPr="00931C86">
        <w:rPr>
          <w:rFonts w:ascii="Arial" w:hAnsi="Arial" w:cs="Arial"/>
          <w:sz w:val="24"/>
          <w:szCs w:val="24"/>
        </w:rPr>
        <w:t xml:space="preserve"> муниципальный район, Омутинский муниципальный район, </w:t>
      </w:r>
      <w:proofErr w:type="spellStart"/>
      <w:r w:rsidRPr="00931C86">
        <w:rPr>
          <w:rFonts w:ascii="Arial" w:hAnsi="Arial" w:cs="Arial"/>
          <w:sz w:val="24"/>
          <w:szCs w:val="24"/>
        </w:rPr>
        <w:t>Сладковский</w:t>
      </w:r>
      <w:proofErr w:type="spellEnd"/>
      <w:r w:rsidRPr="00931C86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931C86">
        <w:rPr>
          <w:rFonts w:ascii="Arial" w:hAnsi="Arial" w:cs="Arial"/>
          <w:sz w:val="24"/>
          <w:szCs w:val="24"/>
        </w:rPr>
        <w:t>Сорокинский</w:t>
      </w:r>
      <w:proofErr w:type="spellEnd"/>
      <w:r w:rsidRPr="00931C86">
        <w:rPr>
          <w:rFonts w:ascii="Arial" w:hAnsi="Arial" w:cs="Arial"/>
          <w:sz w:val="24"/>
          <w:szCs w:val="24"/>
        </w:rPr>
        <w:t xml:space="preserve"> муниципальный район, Тобольский муниципальный район, Тюменский муниципальный район, Уватский муниципальный район</w:t>
      </w:r>
      <w:proofErr w:type="gramEnd"/>
      <w:r w:rsidRPr="00931C8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1C86">
        <w:rPr>
          <w:rFonts w:ascii="Arial" w:hAnsi="Arial" w:cs="Arial"/>
          <w:sz w:val="24"/>
          <w:szCs w:val="24"/>
        </w:rPr>
        <w:t>Упоровский</w:t>
      </w:r>
      <w:proofErr w:type="spellEnd"/>
      <w:r w:rsidRPr="00931C86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931C86">
        <w:rPr>
          <w:rFonts w:ascii="Arial" w:hAnsi="Arial" w:cs="Arial"/>
          <w:sz w:val="24"/>
          <w:szCs w:val="24"/>
        </w:rPr>
        <w:t>Юргинский</w:t>
      </w:r>
      <w:proofErr w:type="spellEnd"/>
      <w:r w:rsidRPr="00931C86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931C86">
        <w:rPr>
          <w:rFonts w:ascii="Arial" w:hAnsi="Arial" w:cs="Arial"/>
          <w:sz w:val="24"/>
          <w:szCs w:val="24"/>
        </w:rPr>
        <w:t>Ялуторовский</w:t>
      </w:r>
      <w:proofErr w:type="spellEnd"/>
      <w:r w:rsidRPr="00931C86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931C86">
        <w:rPr>
          <w:rFonts w:ascii="Arial" w:hAnsi="Arial" w:cs="Arial"/>
          <w:sz w:val="24"/>
          <w:szCs w:val="24"/>
        </w:rPr>
        <w:t>Ярковский</w:t>
      </w:r>
      <w:proofErr w:type="spellEnd"/>
      <w:r w:rsidRPr="00931C86">
        <w:rPr>
          <w:rFonts w:ascii="Arial" w:hAnsi="Arial" w:cs="Arial"/>
          <w:sz w:val="24"/>
          <w:szCs w:val="24"/>
        </w:rPr>
        <w:t xml:space="preserve"> муниципальный район.</w:t>
      </w:r>
    </w:p>
    <w:p w:rsidR="00931C86" w:rsidRP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 xml:space="preserve">(в ред. </w:t>
      </w:r>
      <w:hyperlink r:id="rId10" w:history="1">
        <w:r w:rsidRPr="00931C86">
          <w:rPr>
            <w:rFonts w:ascii="Arial" w:hAnsi="Arial" w:cs="Arial"/>
            <w:color w:val="0000FF"/>
            <w:sz w:val="24"/>
            <w:szCs w:val="24"/>
          </w:rPr>
          <w:t>распоряжения</w:t>
        </w:r>
      </w:hyperlink>
      <w:r w:rsidRPr="00931C86">
        <w:rPr>
          <w:rFonts w:ascii="Arial" w:hAnsi="Arial" w:cs="Arial"/>
          <w:sz w:val="24"/>
          <w:szCs w:val="24"/>
        </w:rPr>
        <w:t xml:space="preserve"> Департамента тарифной и ценовой политики Тюменской области от 21.11.2018 N 261/01-21)</w:t>
      </w:r>
    </w:p>
    <w:p w:rsidR="00931C86" w:rsidRP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5148"/>
        <w:gridCol w:w="1188"/>
        <w:gridCol w:w="997"/>
        <w:gridCol w:w="1837"/>
      </w:tblGrid>
      <w:tr w:rsidR="00931C86" w:rsidRPr="00931C86" w:rsidTr="00931C86">
        <w:tc>
          <w:tcPr>
            <w:tcW w:w="3126" w:type="pct"/>
            <w:gridSpan w:val="2"/>
            <w:vMerge w:val="restar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Степень санитарно-технического благоустройства жилищного фонда</w:t>
            </w:r>
          </w:p>
        </w:tc>
        <w:tc>
          <w:tcPr>
            <w:tcW w:w="1874" w:type="pct"/>
            <w:gridSpan w:val="3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 xml:space="preserve">Норматив потребления, куб. </w:t>
            </w:r>
            <w:proofErr w:type="gramStart"/>
            <w:r w:rsidRPr="00931C86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931C86">
              <w:rPr>
                <w:rFonts w:ascii="Arial" w:hAnsi="Arial" w:cs="Arial"/>
                <w:sz w:val="24"/>
                <w:szCs w:val="24"/>
              </w:rPr>
              <w:t xml:space="preserve"> в месяц на 1 человека</w:t>
            </w:r>
          </w:p>
        </w:tc>
      </w:tr>
      <w:tr w:rsidR="00931C86" w:rsidRPr="00931C86" w:rsidTr="00931C86">
        <w:tc>
          <w:tcPr>
            <w:tcW w:w="3126" w:type="pct"/>
            <w:gridSpan w:val="2"/>
            <w:vMerge/>
          </w:tcPr>
          <w:p w:rsidR="00931C86" w:rsidRPr="00931C86" w:rsidRDefault="00931C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холодная вода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горячая вода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водоотведение</w:t>
            </w:r>
          </w:p>
        </w:tc>
      </w:tr>
      <w:tr w:rsidR="00931C86" w:rsidRPr="00931C86" w:rsidTr="00931C86">
        <w:tc>
          <w:tcPr>
            <w:tcW w:w="5000" w:type="pct"/>
            <w:gridSpan w:val="5"/>
            <w:vAlign w:val="center"/>
          </w:tcPr>
          <w:p w:rsidR="00931C86" w:rsidRPr="00931C86" w:rsidRDefault="00931C86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1. Жилые помещения и жилые дома с ваннами, оборудованными душем, умывальниками, мойками, при наличии централизованного водоотведения</w:t>
            </w:r>
          </w:p>
        </w:tc>
      </w:tr>
      <w:tr w:rsidR="00931C86" w:rsidRPr="00931C86" w:rsidTr="00931C86">
        <w:tc>
          <w:tcPr>
            <w:tcW w:w="344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782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горячим водоснабжением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3,88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3,08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6,96</w:t>
            </w:r>
          </w:p>
        </w:tc>
      </w:tr>
      <w:tr w:rsidR="00931C86" w:rsidRPr="00931C86" w:rsidTr="00931C86">
        <w:tc>
          <w:tcPr>
            <w:tcW w:w="344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782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индивидуальным газовым или электрическим водонагревателем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5,58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5,58</w:t>
            </w:r>
          </w:p>
        </w:tc>
      </w:tr>
      <w:tr w:rsidR="00931C86" w:rsidRPr="00931C86" w:rsidTr="00931C86">
        <w:tc>
          <w:tcPr>
            <w:tcW w:w="344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782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 xml:space="preserve">с индивидуальным водонагревателем на твердом </w:t>
            </w:r>
            <w:proofErr w:type="gramStart"/>
            <w:r w:rsidRPr="00931C86">
              <w:rPr>
                <w:rFonts w:ascii="Arial" w:hAnsi="Arial" w:cs="Arial"/>
                <w:sz w:val="24"/>
                <w:szCs w:val="24"/>
              </w:rPr>
              <w:t>топливе</w:t>
            </w:r>
            <w:proofErr w:type="gramEnd"/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4,58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4,58</w:t>
            </w:r>
          </w:p>
        </w:tc>
      </w:tr>
      <w:tr w:rsidR="00931C86" w:rsidRPr="00931C86" w:rsidTr="00931C86">
        <w:tc>
          <w:tcPr>
            <w:tcW w:w="344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782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без горячего водоснабжения и водонагревателя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3,02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3,02</w:t>
            </w:r>
          </w:p>
        </w:tc>
      </w:tr>
      <w:tr w:rsidR="00931C86" w:rsidRPr="00931C86" w:rsidTr="00931C86">
        <w:tc>
          <w:tcPr>
            <w:tcW w:w="5000" w:type="pct"/>
            <w:gridSpan w:val="5"/>
            <w:vAlign w:val="center"/>
          </w:tcPr>
          <w:p w:rsidR="00931C86" w:rsidRPr="00931C86" w:rsidRDefault="00931C86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lastRenderedPageBreak/>
              <w:t>2. Жилые помещения и жилые дома без ванн, с душем, умывальниками, мойками, при наличии централизованного водоотведения</w:t>
            </w:r>
          </w:p>
        </w:tc>
      </w:tr>
      <w:tr w:rsidR="00931C86" w:rsidRPr="00931C86" w:rsidTr="00931C86">
        <w:tc>
          <w:tcPr>
            <w:tcW w:w="344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782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горячим водоснабжением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3,02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2,28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5,30</w:t>
            </w:r>
          </w:p>
        </w:tc>
      </w:tr>
      <w:tr w:rsidR="00931C86" w:rsidRPr="00931C86" w:rsidTr="00931C86">
        <w:tc>
          <w:tcPr>
            <w:tcW w:w="344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782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индивидуальным газовым или электрическим водонагревателем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4,52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4,52</w:t>
            </w:r>
          </w:p>
        </w:tc>
      </w:tr>
      <w:tr w:rsidR="00931C86" w:rsidRPr="00931C86" w:rsidTr="00931C86">
        <w:tc>
          <w:tcPr>
            <w:tcW w:w="344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782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 xml:space="preserve">с индивидуальным водонагревателем на твердом </w:t>
            </w:r>
            <w:proofErr w:type="gramStart"/>
            <w:r w:rsidRPr="00931C86">
              <w:rPr>
                <w:rFonts w:ascii="Arial" w:hAnsi="Arial" w:cs="Arial"/>
                <w:sz w:val="24"/>
                <w:szCs w:val="24"/>
              </w:rPr>
              <w:t>топливе</w:t>
            </w:r>
            <w:proofErr w:type="gramEnd"/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931C86" w:rsidRPr="00931C86" w:rsidTr="00931C86">
        <w:tc>
          <w:tcPr>
            <w:tcW w:w="344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782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без горячего водоснабжения и индивидуального водонагревателя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3,09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3,09</w:t>
            </w:r>
          </w:p>
        </w:tc>
      </w:tr>
      <w:tr w:rsidR="00931C86" w:rsidRPr="00931C86" w:rsidTr="00931C86">
        <w:tc>
          <w:tcPr>
            <w:tcW w:w="5000" w:type="pct"/>
            <w:gridSpan w:val="5"/>
            <w:vAlign w:val="center"/>
          </w:tcPr>
          <w:p w:rsidR="00931C86" w:rsidRPr="00931C86" w:rsidRDefault="00931C86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3. Жилые помещения и жилые дома без ванн, без душа, с умывальниками, мойками, при наличии централизованного водоотведения</w:t>
            </w:r>
          </w:p>
        </w:tc>
      </w:tr>
      <w:tr w:rsidR="00931C86" w:rsidRPr="00931C86" w:rsidTr="00931C86">
        <w:tc>
          <w:tcPr>
            <w:tcW w:w="344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782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горячим водоснабжением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1,96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0,87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2,83</w:t>
            </w:r>
          </w:p>
        </w:tc>
      </w:tr>
      <w:tr w:rsidR="00931C86" w:rsidRPr="00931C86" w:rsidTr="00931C86">
        <w:tc>
          <w:tcPr>
            <w:tcW w:w="344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782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индивидуальным газовым или электрическим водонагревателем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2,38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2,38</w:t>
            </w:r>
          </w:p>
        </w:tc>
      </w:tr>
      <w:tr w:rsidR="00931C86" w:rsidRPr="00931C86" w:rsidTr="00931C86">
        <w:tc>
          <w:tcPr>
            <w:tcW w:w="344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2782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 xml:space="preserve">с индивидуальным водонагревателем на твердом </w:t>
            </w:r>
            <w:proofErr w:type="gramStart"/>
            <w:r w:rsidRPr="00931C86">
              <w:rPr>
                <w:rFonts w:ascii="Arial" w:hAnsi="Arial" w:cs="Arial"/>
                <w:sz w:val="24"/>
                <w:szCs w:val="24"/>
              </w:rPr>
              <w:t>топливе</w:t>
            </w:r>
            <w:proofErr w:type="gramEnd"/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2,15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2,15</w:t>
            </w:r>
          </w:p>
        </w:tc>
      </w:tr>
      <w:tr w:rsidR="00931C86" w:rsidRPr="00931C86" w:rsidTr="00931C86">
        <w:tc>
          <w:tcPr>
            <w:tcW w:w="344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2782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без горячего водоснабжения и индивидуального водонагревателя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2,04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2,04</w:t>
            </w:r>
          </w:p>
        </w:tc>
      </w:tr>
      <w:tr w:rsidR="00931C86" w:rsidRPr="00931C86" w:rsidTr="00931C86">
        <w:tc>
          <w:tcPr>
            <w:tcW w:w="5000" w:type="pct"/>
            <w:gridSpan w:val="5"/>
            <w:vAlign w:val="center"/>
          </w:tcPr>
          <w:p w:rsidR="00931C86" w:rsidRPr="00931C86" w:rsidRDefault="00931C86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4. Жилые помещения в общежитиях при наличии централизованного водоотведения</w:t>
            </w:r>
          </w:p>
        </w:tc>
      </w:tr>
      <w:tr w:rsidR="00931C86" w:rsidRPr="00931C86" w:rsidTr="00931C86">
        <w:tc>
          <w:tcPr>
            <w:tcW w:w="344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782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горячим водоснабжением, с душем или ванной в комнате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2,96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2,24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5,20</w:t>
            </w:r>
          </w:p>
        </w:tc>
      </w:tr>
      <w:tr w:rsidR="00931C86" w:rsidRPr="00931C86" w:rsidTr="00931C86">
        <w:tc>
          <w:tcPr>
            <w:tcW w:w="344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2782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 xml:space="preserve">с горячим водоснабжением, с точкой </w:t>
            </w:r>
            <w:proofErr w:type="spellStart"/>
            <w:r w:rsidRPr="00931C86">
              <w:rPr>
                <w:rFonts w:ascii="Arial" w:hAnsi="Arial" w:cs="Arial"/>
                <w:sz w:val="24"/>
                <w:szCs w:val="24"/>
              </w:rPr>
              <w:t>водоразбора</w:t>
            </w:r>
            <w:proofErr w:type="spellEnd"/>
            <w:r w:rsidRPr="00931C86">
              <w:rPr>
                <w:rFonts w:ascii="Arial" w:hAnsi="Arial" w:cs="Arial"/>
                <w:sz w:val="24"/>
                <w:szCs w:val="24"/>
              </w:rPr>
              <w:t xml:space="preserve"> в комнате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2,80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1,93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4,73</w:t>
            </w:r>
          </w:p>
        </w:tc>
      </w:tr>
      <w:tr w:rsidR="00931C86" w:rsidRPr="00931C86" w:rsidTr="00931C86">
        <w:tc>
          <w:tcPr>
            <w:tcW w:w="344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2782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индивидуальным газовым или электрическим водонагревателем, с душем или ванной в комнате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4,44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4,44</w:t>
            </w:r>
          </w:p>
        </w:tc>
      </w:tr>
      <w:tr w:rsidR="00931C86" w:rsidRPr="00931C86" w:rsidTr="00931C86">
        <w:tc>
          <w:tcPr>
            <w:tcW w:w="344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2782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горячим водоснабжением, с общими кухнями и блоками душевых на этажах при комнатах в каждой секции здания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2,35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1,85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4,20</w:t>
            </w:r>
          </w:p>
        </w:tc>
      </w:tr>
      <w:tr w:rsidR="00931C86" w:rsidRPr="00931C86" w:rsidTr="00931C86">
        <w:tc>
          <w:tcPr>
            <w:tcW w:w="344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2782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горячим водоснабжением, с общими душевыми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1,56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1,07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2,63</w:t>
            </w:r>
          </w:p>
        </w:tc>
      </w:tr>
      <w:tr w:rsidR="00931C86" w:rsidRPr="00931C86" w:rsidTr="00931C86">
        <w:tc>
          <w:tcPr>
            <w:tcW w:w="344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2782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горячим водоснабжением, с общими умывальными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1,21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1,58</w:t>
            </w:r>
          </w:p>
        </w:tc>
      </w:tr>
      <w:tr w:rsidR="00931C86" w:rsidRPr="00931C86" w:rsidTr="00931C86">
        <w:tc>
          <w:tcPr>
            <w:tcW w:w="344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4.7</w:t>
            </w:r>
          </w:p>
        </w:tc>
        <w:tc>
          <w:tcPr>
            <w:tcW w:w="2782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без горячего водоснабжения и индивидуального водонагревателя, с общими умывальными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1,23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1,23</w:t>
            </w:r>
          </w:p>
        </w:tc>
      </w:tr>
      <w:tr w:rsidR="00931C86" w:rsidRPr="00931C86" w:rsidTr="00931C86">
        <w:tc>
          <w:tcPr>
            <w:tcW w:w="344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4.8</w:t>
            </w:r>
          </w:p>
        </w:tc>
        <w:tc>
          <w:tcPr>
            <w:tcW w:w="2782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 xml:space="preserve">без горячего водоснабжения и индивидуального водонагревателя, с точкой </w:t>
            </w:r>
            <w:proofErr w:type="spellStart"/>
            <w:r w:rsidRPr="00931C86">
              <w:rPr>
                <w:rFonts w:ascii="Arial" w:hAnsi="Arial" w:cs="Arial"/>
                <w:sz w:val="24"/>
                <w:szCs w:val="24"/>
              </w:rPr>
              <w:t>водоразбора</w:t>
            </w:r>
            <w:proofErr w:type="spellEnd"/>
            <w:r w:rsidRPr="00931C86">
              <w:rPr>
                <w:rFonts w:ascii="Arial" w:hAnsi="Arial" w:cs="Arial"/>
                <w:sz w:val="24"/>
                <w:szCs w:val="24"/>
              </w:rPr>
              <w:t xml:space="preserve"> в комнате, без душевых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1,58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1,58</w:t>
            </w:r>
          </w:p>
        </w:tc>
      </w:tr>
      <w:tr w:rsidR="00931C86" w:rsidRPr="00931C86" w:rsidTr="00931C86">
        <w:tc>
          <w:tcPr>
            <w:tcW w:w="344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lastRenderedPageBreak/>
              <w:t>4.9</w:t>
            </w:r>
          </w:p>
        </w:tc>
        <w:tc>
          <w:tcPr>
            <w:tcW w:w="2782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общими душевыми, с газовым или электрическим водонагревателем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2,10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2,10</w:t>
            </w:r>
          </w:p>
        </w:tc>
      </w:tr>
      <w:tr w:rsidR="00931C86" w:rsidRPr="00931C86" w:rsidTr="00931C86">
        <w:tc>
          <w:tcPr>
            <w:tcW w:w="344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4.10</w:t>
            </w:r>
          </w:p>
        </w:tc>
        <w:tc>
          <w:tcPr>
            <w:tcW w:w="2782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 xml:space="preserve">с общими душевыми, с точкой </w:t>
            </w:r>
            <w:proofErr w:type="spellStart"/>
            <w:r w:rsidRPr="00931C86">
              <w:rPr>
                <w:rFonts w:ascii="Arial" w:hAnsi="Arial" w:cs="Arial"/>
                <w:sz w:val="24"/>
                <w:szCs w:val="24"/>
              </w:rPr>
              <w:t>водоразбора</w:t>
            </w:r>
            <w:proofErr w:type="spellEnd"/>
            <w:r w:rsidRPr="00931C86">
              <w:rPr>
                <w:rFonts w:ascii="Arial" w:hAnsi="Arial" w:cs="Arial"/>
                <w:sz w:val="24"/>
                <w:szCs w:val="24"/>
              </w:rPr>
              <w:t xml:space="preserve"> в комнате, без горячего водоснабжения и индивидуального водонагревателя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2,71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2,71</w:t>
            </w:r>
          </w:p>
        </w:tc>
      </w:tr>
      <w:tr w:rsidR="00931C86" w:rsidRPr="00931C86" w:rsidTr="00931C86">
        <w:tc>
          <w:tcPr>
            <w:tcW w:w="5000" w:type="pct"/>
            <w:gridSpan w:val="5"/>
            <w:vAlign w:val="center"/>
          </w:tcPr>
          <w:p w:rsidR="00931C86" w:rsidRPr="00931C86" w:rsidRDefault="00931C86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5. Жилые помещения и жилые дома при отсутствии централизованного водоснабжения при наличии централизованного водоотведения</w:t>
            </w:r>
          </w:p>
        </w:tc>
      </w:tr>
      <w:tr w:rsidR="00931C86" w:rsidRPr="00931C86" w:rsidTr="00931C86">
        <w:tc>
          <w:tcPr>
            <w:tcW w:w="344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2782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ваннами, оборудованными душем, умывальниками, мойками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6,96</w:t>
            </w:r>
          </w:p>
        </w:tc>
      </w:tr>
      <w:tr w:rsidR="00931C86" w:rsidRPr="00931C86" w:rsidTr="00931C86">
        <w:tc>
          <w:tcPr>
            <w:tcW w:w="344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2782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без ванн, с душем, умывальниками, мойками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5,30</w:t>
            </w:r>
          </w:p>
        </w:tc>
      </w:tr>
      <w:tr w:rsidR="00931C86" w:rsidRPr="00931C86" w:rsidTr="00931C86">
        <w:tc>
          <w:tcPr>
            <w:tcW w:w="344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2782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без ванн, без душа, с умывальниками, мойками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2,83</w:t>
            </w:r>
          </w:p>
        </w:tc>
      </w:tr>
    </w:tbl>
    <w:p w:rsidR="00931C86" w:rsidRP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C86" w:rsidRPr="00931C86" w:rsidRDefault="00931C8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Таблица N 2</w:t>
      </w:r>
    </w:p>
    <w:p w:rsidR="00931C86" w:rsidRP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C86" w:rsidRPr="00931C86" w:rsidRDefault="00931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НОРМАТИВЫ</w:t>
      </w:r>
    </w:p>
    <w:p w:rsidR="00931C86" w:rsidRPr="00931C86" w:rsidRDefault="00931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ПОТРЕБЛЕНИЯ КОММУНАЛЬНЫХ УСЛУГ ПО ХОЛОДНОМУ И ГОРЯЧЕМУ</w:t>
      </w:r>
    </w:p>
    <w:p w:rsidR="00931C86" w:rsidRPr="00931C86" w:rsidRDefault="00931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 xml:space="preserve">ВОДОСНАБЖЕНИЮ СОБСТВЕННИКАМИ И ПОЛЬЗОВАТЕЛЯМИ </w:t>
      </w:r>
      <w:proofErr w:type="gramStart"/>
      <w:r w:rsidRPr="00931C86">
        <w:rPr>
          <w:rFonts w:ascii="Arial" w:hAnsi="Arial" w:cs="Arial"/>
          <w:sz w:val="24"/>
          <w:szCs w:val="24"/>
        </w:rPr>
        <w:t>ЖИЛЫХ</w:t>
      </w:r>
      <w:proofErr w:type="gramEnd"/>
    </w:p>
    <w:p w:rsidR="00931C86" w:rsidRPr="00931C86" w:rsidRDefault="00931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ПОМЕЩЕНИЙ В МНОГОКВАРТИРНЫХ ДОМАХ И ЖИЛЫХ ДОМОВ ДЛЯ 2-Й</w:t>
      </w:r>
    </w:p>
    <w:p w:rsidR="00931C86" w:rsidRPr="00931C86" w:rsidRDefault="00931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ГРУППЫ МУНИЦИПАЛЬНЫХ ОБРАЗОВАНИЙ</w:t>
      </w:r>
    </w:p>
    <w:p w:rsidR="00931C86" w:rsidRP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C86" w:rsidRPr="00931C86" w:rsidRDefault="00931C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2-я группа муниципальных образований:</w:t>
      </w:r>
    </w:p>
    <w:p w:rsidR="00931C86" w:rsidRPr="00931C86" w:rsidRDefault="00931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31C86">
        <w:rPr>
          <w:rFonts w:ascii="Arial" w:hAnsi="Arial" w:cs="Arial"/>
          <w:sz w:val="24"/>
          <w:szCs w:val="24"/>
        </w:rPr>
        <w:t>Ишимский</w:t>
      </w:r>
      <w:proofErr w:type="spellEnd"/>
      <w:r w:rsidRPr="00931C86">
        <w:rPr>
          <w:rFonts w:ascii="Arial" w:hAnsi="Arial" w:cs="Arial"/>
          <w:sz w:val="24"/>
          <w:szCs w:val="24"/>
        </w:rPr>
        <w:t xml:space="preserve"> городской округ, </w:t>
      </w:r>
      <w:proofErr w:type="spellStart"/>
      <w:r w:rsidRPr="00931C86">
        <w:rPr>
          <w:rFonts w:ascii="Arial" w:hAnsi="Arial" w:cs="Arial"/>
          <w:sz w:val="24"/>
          <w:szCs w:val="24"/>
        </w:rPr>
        <w:t>Ялуторовский</w:t>
      </w:r>
      <w:proofErr w:type="spellEnd"/>
      <w:r w:rsidRPr="00931C86">
        <w:rPr>
          <w:rFonts w:ascii="Arial" w:hAnsi="Arial" w:cs="Arial"/>
          <w:sz w:val="24"/>
          <w:szCs w:val="24"/>
        </w:rPr>
        <w:t xml:space="preserve"> городской округ, </w:t>
      </w:r>
      <w:proofErr w:type="spellStart"/>
      <w:r w:rsidRPr="00931C86">
        <w:rPr>
          <w:rFonts w:ascii="Arial" w:hAnsi="Arial" w:cs="Arial"/>
          <w:sz w:val="24"/>
          <w:szCs w:val="24"/>
        </w:rPr>
        <w:t>Заводоуковский</w:t>
      </w:r>
      <w:proofErr w:type="spellEnd"/>
      <w:r w:rsidRPr="00931C86">
        <w:rPr>
          <w:rFonts w:ascii="Arial" w:hAnsi="Arial" w:cs="Arial"/>
          <w:sz w:val="24"/>
          <w:szCs w:val="24"/>
        </w:rPr>
        <w:t xml:space="preserve"> городской округ, Абатский муниципальный район, </w:t>
      </w:r>
      <w:proofErr w:type="spellStart"/>
      <w:r w:rsidRPr="00931C86">
        <w:rPr>
          <w:rFonts w:ascii="Arial" w:hAnsi="Arial" w:cs="Arial"/>
          <w:sz w:val="24"/>
          <w:szCs w:val="24"/>
        </w:rPr>
        <w:t>Армизонский</w:t>
      </w:r>
      <w:proofErr w:type="spellEnd"/>
      <w:r w:rsidRPr="00931C86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931C86">
        <w:rPr>
          <w:rFonts w:ascii="Arial" w:hAnsi="Arial" w:cs="Arial"/>
          <w:sz w:val="24"/>
          <w:szCs w:val="24"/>
        </w:rPr>
        <w:t>Аромашевский</w:t>
      </w:r>
      <w:proofErr w:type="spellEnd"/>
      <w:r w:rsidRPr="00931C86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931C86">
        <w:rPr>
          <w:rFonts w:ascii="Arial" w:hAnsi="Arial" w:cs="Arial"/>
          <w:sz w:val="24"/>
          <w:szCs w:val="24"/>
        </w:rPr>
        <w:t>Бердюжский</w:t>
      </w:r>
      <w:proofErr w:type="spellEnd"/>
      <w:r w:rsidRPr="00931C86">
        <w:rPr>
          <w:rFonts w:ascii="Arial" w:hAnsi="Arial" w:cs="Arial"/>
          <w:sz w:val="24"/>
          <w:szCs w:val="24"/>
        </w:rPr>
        <w:t xml:space="preserve"> муниципальный район, Вагайский муниципальный район, </w:t>
      </w:r>
      <w:proofErr w:type="spellStart"/>
      <w:r w:rsidRPr="00931C86">
        <w:rPr>
          <w:rFonts w:ascii="Arial" w:hAnsi="Arial" w:cs="Arial"/>
          <w:sz w:val="24"/>
          <w:szCs w:val="24"/>
        </w:rPr>
        <w:t>Викуловский</w:t>
      </w:r>
      <w:proofErr w:type="spellEnd"/>
      <w:r w:rsidRPr="00931C86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931C86">
        <w:rPr>
          <w:rFonts w:ascii="Arial" w:hAnsi="Arial" w:cs="Arial"/>
          <w:sz w:val="24"/>
          <w:szCs w:val="24"/>
        </w:rPr>
        <w:t>Голышмановский</w:t>
      </w:r>
      <w:proofErr w:type="spellEnd"/>
      <w:r w:rsidRPr="00931C86">
        <w:rPr>
          <w:rFonts w:ascii="Arial" w:hAnsi="Arial" w:cs="Arial"/>
          <w:sz w:val="24"/>
          <w:szCs w:val="24"/>
        </w:rPr>
        <w:t xml:space="preserve"> городской округ, </w:t>
      </w:r>
      <w:proofErr w:type="spellStart"/>
      <w:r w:rsidRPr="00931C86">
        <w:rPr>
          <w:rFonts w:ascii="Arial" w:hAnsi="Arial" w:cs="Arial"/>
          <w:sz w:val="24"/>
          <w:szCs w:val="24"/>
        </w:rPr>
        <w:t>Исетский</w:t>
      </w:r>
      <w:proofErr w:type="spellEnd"/>
      <w:r w:rsidRPr="00931C86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931C86">
        <w:rPr>
          <w:rFonts w:ascii="Arial" w:hAnsi="Arial" w:cs="Arial"/>
          <w:sz w:val="24"/>
          <w:szCs w:val="24"/>
        </w:rPr>
        <w:t>Ишимский</w:t>
      </w:r>
      <w:proofErr w:type="spellEnd"/>
      <w:r w:rsidRPr="00931C86">
        <w:rPr>
          <w:rFonts w:ascii="Arial" w:hAnsi="Arial" w:cs="Arial"/>
          <w:sz w:val="24"/>
          <w:szCs w:val="24"/>
        </w:rPr>
        <w:t xml:space="preserve"> муниципальный район, Казанский муниципальный район, </w:t>
      </w:r>
      <w:proofErr w:type="spellStart"/>
      <w:r w:rsidRPr="00931C86">
        <w:rPr>
          <w:rFonts w:ascii="Arial" w:hAnsi="Arial" w:cs="Arial"/>
          <w:sz w:val="24"/>
          <w:szCs w:val="24"/>
        </w:rPr>
        <w:t>Нижнетавдинский</w:t>
      </w:r>
      <w:proofErr w:type="spellEnd"/>
      <w:r w:rsidRPr="00931C86">
        <w:rPr>
          <w:rFonts w:ascii="Arial" w:hAnsi="Arial" w:cs="Arial"/>
          <w:sz w:val="24"/>
          <w:szCs w:val="24"/>
        </w:rPr>
        <w:t xml:space="preserve"> муниципальный район, Омутинский муниципальный район, </w:t>
      </w:r>
      <w:proofErr w:type="spellStart"/>
      <w:r w:rsidRPr="00931C86">
        <w:rPr>
          <w:rFonts w:ascii="Arial" w:hAnsi="Arial" w:cs="Arial"/>
          <w:sz w:val="24"/>
          <w:szCs w:val="24"/>
        </w:rPr>
        <w:t>Сладковский</w:t>
      </w:r>
      <w:proofErr w:type="spellEnd"/>
      <w:r w:rsidRPr="00931C86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931C86">
        <w:rPr>
          <w:rFonts w:ascii="Arial" w:hAnsi="Arial" w:cs="Arial"/>
          <w:sz w:val="24"/>
          <w:szCs w:val="24"/>
        </w:rPr>
        <w:t>Сорокинский</w:t>
      </w:r>
      <w:proofErr w:type="spellEnd"/>
      <w:r w:rsidRPr="00931C86">
        <w:rPr>
          <w:rFonts w:ascii="Arial" w:hAnsi="Arial" w:cs="Arial"/>
          <w:sz w:val="24"/>
          <w:szCs w:val="24"/>
        </w:rPr>
        <w:t xml:space="preserve"> муниципальный район, Тобольский муниципальный район, Тюменский муниципальный район, Уватский муниципальный район</w:t>
      </w:r>
      <w:proofErr w:type="gramEnd"/>
      <w:r w:rsidRPr="00931C8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1C86">
        <w:rPr>
          <w:rFonts w:ascii="Arial" w:hAnsi="Arial" w:cs="Arial"/>
          <w:sz w:val="24"/>
          <w:szCs w:val="24"/>
        </w:rPr>
        <w:t>Упоровский</w:t>
      </w:r>
      <w:proofErr w:type="spellEnd"/>
      <w:r w:rsidRPr="00931C86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931C86">
        <w:rPr>
          <w:rFonts w:ascii="Arial" w:hAnsi="Arial" w:cs="Arial"/>
          <w:sz w:val="24"/>
          <w:szCs w:val="24"/>
        </w:rPr>
        <w:t>Юргинский</w:t>
      </w:r>
      <w:proofErr w:type="spellEnd"/>
      <w:r w:rsidRPr="00931C86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931C86">
        <w:rPr>
          <w:rFonts w:ascii="Arial" w:hAnsi="Arial" w:cs="Arial"/>
          <w:sz w:val="24"/>
          <w:szCs w:val="24"/>
        </w:rPr>
        <w:t>Ялуторовский</w:t>
      </w:r>
      <w:proofErr w:type="spellEnd"/>
      <w:r w:rsidRPr="00931C86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931C86">
        <w:rPr>
          <w:rFonts w:ascii="Arial" w:hAnsi="Arial" w:cs="Arial"/>
          <w:sz w:val="24"/>
          <w:szCs w:val="24"/>
        </w:rPr>
        <w:t>Ярковский</w:t>
      </w:r>
      <w:proofErr w:type="spellEnd"/>
      <w:r w:rsidRPr="00931C86">
        <w:rPr>
          <w:rFonts w:ascii="Arial" w:hAnsi="Arial" w:cs="Arial"/>
          <w:sz w:val="24"/>
          <w:szCs w:val="24"/>
        </w:rPr>
        <w:t xml:space="preserve"> муниципальный район.</w:t>
      </w:r>
    </w:p>
    <w:p w:rsidR="00931C86" w:rsidRP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 xml:space="preserve">(в ред. </w:t>
      </w:r>
      <w:hyperlink r:id="rId11" w:history="1">
        <w:r w:rsidRPr="00931C86">
          <w:rPr>
            <w:rFonts w:ascii="Arial" w:hAnsi="Arial" w:cs="Arial"/>
            <w:color w:val="0000FF"/>
            <w:sz w:val="24"/>
            <w:szCs w:val="24"/>
          </w:rPr>
          <w:t>распоряжения</w:t>
        </w:r>
      </w:hyperlink>
      <w:r w:rsidRPr="00931C86">
        <w:rPr>
          <w:rFonts w:ascii="Arial" w:hAnsi="Arial" w:cs="Arial"/>
          <w:sz w:val="24"/>
          <w:szCs w:val="24"/>
        </w:rPr>
        <w:t xml:space="preserve"> Департамента тарифной и ценовой политики Тюменской области от 21.11.2018 N 261/01-21)</w:t>
      </w:r>
    </w:p>
    <w:p w:rsidR="00931C86" w:rsidRP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0"/>
        <w:gridCol w:w="6654"/>
        <w:gridCol w:w="1220"/>
        <w:gridCol w:w="1218"/>
      </w:tblGrid>
      <w:tr w:rsidR="00931C86" w:rsidRPr="00931C86" w:rsidTr="00931C86">
        <w:tc>
          <w:tcPr>
            <w:tcW w:w="3751" w:type="pct"/>
            <w:gridSpan w:val="2"/>
            <w:vMerge w:val="restar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Степень санитарно-технического благоустройства жилищного фонда</w:t>
            </w:r>
          </w:p>
        </w:tc>
        <w:tc>
          <w:tcPr>
            <w:tcW w:w="1249" w:type="pct"/>
            <w:gridSpan w:val="2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 xml:space="preserve">Норматив потребления, куб. </w:t>
            </w:r>
            <w:proofErr w:type="gramStart"/>
            <w:r w:rsidRPr="00931C86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931C86">
              <w:rPr>
                <w:rFonts w:ascii="Arial" w:hAnsi="Arial" w:cs="Arial"/>
                <w:sz w:val="24"/>
                <w:szCs w:val="24"/>
              </w:rPr>
              <w:t xml:space="preserve"> в месяц на 1 человека</w:t>
            </w:r>
          </w:p>
        </w:tc>
      </w:tr>
      <w:tr w:rsidR="00931C86" w:rsidRPr="00931C86" w:rsidTr="00931C86">
        <w:tc>
          <w:tcPr>
            <w:tcW w:w="3751" w:type="pct"/>
            <w:gridSpan w:val="2"/>
            <w:vMerge/>
          </w:tcPr>
          <w:p w:rsidR="00931C86" w:rsidRPr="00931C86" w:rsidRDefault="00931C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холодная вода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горячая вода</w:t>
            </w:r>
          </w:p>
        </w:tc>
      </w:tr>
      <w:tr w:rsidR="00931C86" w:rsidRPr="00931C86" w:rsidTr="00931C86">
        <w:tc>
          <w:tcPr>
            <w:tcW w:w="5000" w:type="pct"/>
            <w:gridSpan w:val="4"/>
            <w:vAlign w:val="center"/>
          </w:tcPr>
          <w:p w:rsidR="00931C86" w:rsidRPr="00931C86" w:rsidRDefault="00931C86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1. Жилые помещения и жилые дома с ваннами, оборудованными душем, умывальниками, мойками с нецентрализованным водоотведением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горячим водоснабжением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3,88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3,08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индивидуальным газовым или электрическим водонагревателем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5,58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 xml:space="preserve">с индивидуальным водонагревателем на твердом </w:t>
            </w:r>
            <w:proofErr w:type="gramStart"/>
            <w:r w:rsidRPr="00931C86">
              <w:rPr>
                <w:rFonts w:ascii="Arial" w:hAnsi="Arial" w:cs="Arial"/>
                <w:sz w:val="24"/>
                <w:szCs w:val="24"/>
              </w:rPr>
              <w:t>топливе</w:t>
            </w:r>
            <w:proofErr w:type="gramEnd"/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4,58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без горячего водоснабжения и водонагревателя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3,02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31C86" w:rsidRPr="00931C86" w:rsidTr="00931C86">
        <w:tc>
          <w:tcPr>
            <w:tcW w:w="5000" w:type="pct"/>
            <w:gridSpan w:val="4"/>
            <w:vAlign w:val="center"/>
          </w:tcPr>
          <w:p w:rsidR="00931C86" w:rsidRPr="00931C86" w:rsidRDefault="00931C86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2. Жилые помещения и жилые дома без ванн, с душем, умывальниками, мойками, при наличии с нецентрализованным водоотведением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горячим водоснабжением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3,02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2,28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индивидуальным газовым или электрическим водонагревателем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4,52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 xml:space="preserve">с индивидуальным водонагревателем на твердом </w:t>
            </w:r>
            <w:proofErr w:type="gramStart"/>
            <w:r w:rsidRPr="00931C86">
              <w:rPr>
                <w:rFonts w:ascii="Arial" w:hAnsi="Arial" w:cs="Arial"/>
                <w:sz w:val="24"/>
                <w:szCs w:val="24"/>
              </w:rPr>
              <w:t>топливе</w:t>
            </w:r>
            <w:proofErr w:type="gramEnd"/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без горячего водоснабжения и индивидуального водонагревателя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3,09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31C86" w:rsidRPr="00931C86" w:rsidTr="00931C86">
        <w:tc>
          <w:tcPr>
            <w:tcW w:w="5000" w:type="pct"/>
            <w:gridSpan w:val="4"/>
            <w:vAlign w:val="center"/>
          </w:tcPr>
          <w:p w:rsidR="00931C86" w:rsidRPr="00931C86" w:rsidRDefault="00931C86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3. Жилые помещения и жилые дома без ванн, без душа, с умывальниками, мойками, при наличии с нецентрализованным водоотведением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горячим водоснабжением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1,96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0,87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индивидуальным газовым или электрическим водонагревателем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2,38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 xml:space="preserve">с индивидуальным водонагревателем на твердом </w:t>
            </w:r>
            <w:proofErr w:type="gramStart"/>
            <w:r w:rsidRPr="00931C86">
              <w:rPr>
                <w:rFonts w:ascii="Arial" w:hAnsi="Arial" w:cs="Arial"/>
                <w:sz w:val="24"/>
                <w:szCs w:val="24"/>
              </w:rPr>
              <w:t>топливе</w:t>
            </w:r>
            <w:proofErr w:type="gramEnd"/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2,15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без горячего водоснабжения и индивидуального водонагревателя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2,04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31C86" w:rsidRPr="00931C86" w:rsidTr="00931C86">
        <w:tc>
          <w:tcPr>
            <w:tcW w:w="5000" w:type="pct"/>
            <w:gridSpan w:val="4"/>
            <w:vAlign w:val="center"/>
          </w:tcPr>
          <w:p w:rsidR="00931C86" w:rsidRPr="00931C86" w:rsidRDefault="00931C86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4. Жилые помещения в общежитиях с нецентрализованным водоотведением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горячим водоснабжением, с душем или ванной в комнате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2,96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2,24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 xml:space="preserve">с горячим водоснабжением, с точкой </w:t>
            </w:r>
            <w:proofErr w:type="spellStart"/>
            <w:r w:rsidRPr="00931C86">
              <w:rPr>
                <w:rFonts w:ascii="Arial" w:hAnsi="Arial" w:cs="Arial"/>
                <w:sz w:val="24"/>
                <w:szCs w:val="24"/>
              </w:rPr>
              <w:t>водоразбора</w:t>
            </w:r>
            <w:proofErr w:type="spellEnd"/>
            <w:r w:rsidRPr="00931C86">
              <w:rPr>
                <w:rFonts w:ascii="Arial" w:hAnsi="Arial" w:cs="Arial"/>
                <w:sz w:val="24"/>
                <w:szCs w:val="24"/>
              </w:rPr>
              <w:t xml:space="preserve"> в комнате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2,80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1,93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индивидуальным газовым или электрическим водонагревателем, с душем или ванной в комнате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4,44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горячим водоснабжением, с общими кухнями и блоками душевых на этажах при комнатах в каждой секции здания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2,35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1,85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горячим водоснабжением, с общими душевыми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1,56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1,07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горячим водоснабжением, с общими умывальными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1,21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0,37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4.7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без горячего водоснабжения и индивидуального водонагревателя, с общими умывальными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1,23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4.8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 xml:space="preserve">без горячего водоснабжения и индивидуального </w:t>
            </w:r>
            <w:r w:rsidRPr="00931C86">
              <w:rPr>
                <w:rFonts w:ascii="Arial" w:hAnsi="Arial" w:cs="Arial"/>
                <w:sz w:val="24"/>
                <w:szCs w:val="24"/>
              </w:rPr>
              <w:lastRenderedPageBreak/>
              <w:t xml:space="preserve">водонагревателя, с точкой </w:t>
            </w:r>
            <w:proofErr w:type="spellStart"/>
            <w:r w:rsidRPr="00931C86">
              <w:rPr>
                <w:rFonts w:ascii="Arial" w:hAnsi="Arial" w:cs="Arial"/>
                <w:sz w:val="24"/>
                <w:szCs w:val="24"/>
              </w:rPr>
              <w:t>водоразбора</w:t>
            </w:r>
            <w:proofErr w:type="spellEnd"/>
            <w:r w:rsidRPr="00931C86">
              <w:rPr>
                <w:rFonts w:ascii="Arial" w:hAnsi="Arial" w:cs="Arial"/>
                <w:sz w:val="24"/>
                <w:szCs w:val="24"/>
              </w:rPr>
              <w:t xml:space="preserve"> в комнате, без душевых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lastRenderedPageBreak/>
              <w:t>1,58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lastRenderedPageBreak/>
              <w:t>4.9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общими душевыми, с газовым или электрическим водонагревателем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2,10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4.10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 xml:space="preserve">с общими душевыми, с точкой </w:t>
            </w:r>
            <w:proofErr w:type="spellStart"/>
            <w:r w:rsidRPr="00931C86">
              <w:rPr>
                <w:rFonts w:ascii="Arial" w:hAnsi="Arial" w:cs="Arial"/>
                <w:sz w:val="24"/>
                <w:szCs w:val="24"/>
              </w:rPr>
              <w:t>водоразбора</w:t>
            </w:r>
            <w:proofErr w:type="spellEnd"/>
            <w:r w:rsidRPr="00931C86">
              <w:rPr>
                <w:rFonts w:ascii="Arial" w:hAnsi="Arial" w:cs="Arial"/>
                <w:sz w:val="24"/>
                <w:szCs w:val="24"/>
              </w:rPr>
              <w:t xml:space="preserve"> в комнате, без горячего водоснабжения и индивидуального водонагревателя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2,71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31C86" w:rsidRPr="00931C86" w:rsidTr="00931C86">
        <w:tc>
          <w:tcPr>
            <w:tcW w:w="5000" w:type="pct"/>
            <w:gridSpan w:val="4"/>
            <w:vAlign w:val="center"/>
          </w:tcPr>
          <w:p w:rsidR="00931C86" w:rsidRPr="00931C86" w:rsidRDefault="00931C86">
            <w:pPr>
              <w:pStyle w:val="ConsPlusNormal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5. Жилые помещения и жилые дома без водоотведения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 xml:space="preserve">с точкой </w:t>
            </w:r>
            <w:proofErr w:type="spellStart"/>
            <w:r w:rsidRPr="00931C86">
              <w:rPr>
                <w:rFonts w:ascii="Arial" w:hAnsi="Arial" w:cs="Arial"/>
                <w:sz w:val="24"/>
                <w:szCs w:val="24"/>
              </w:rPr>
              <w:t>водоразбора</w:t>
            </w:r>
            <w:proofErr w:type="spellEnd"/>
            <w:r w:rsidRPr="00931C86">
              <w:rPr>
                <w:rFonts w:ascii="Arial" w:hAnsi="Arial" w:cs="Arial"/>
                <w:sz w:val="24"/>
                <w:szCs w:val="24"/>
              </w:rPr>
              <w:t xml:space="preserve"> без горячего водоснабжения и индивидуального водонагревателя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1,40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 водопользованием из водоразборных колонок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31C86" w:rsidRPr="00931C86" w:rsidTr="00931C86">
        <w:tc>
          <w:tcPr>
            <w:tcW w:w="343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3407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 xml:space="preserve">с точкой </w:t>
            </w:r>
            <w:proofErr w:type="spellStart"/>
            <w:r w:rsidRPr="00931C86">
              <w:rPr>
                <w:rFonts w:ascii="Arial" w:hAnsi="Arial" w:cs="Arial"/>
                <w:sz w:val="24"/>
                <w:szCs w:val="24"/>
              </w:rPr>
              <w:t>водоразбора</w:t>
            </w:r>
            <w:proofErr w:type="spellEnd"/>
            <w:r w:rsidRPr="00931C86">
              <w:rPr>
                <w:rFonts w:ascii="Arial" w:hAnsi="Arial" w:cs="Arial"/>
                <w:sz w:val="24"/>
                <w:szCs w:val="24"/>
              </w:rPr>
              <w:t>, с индивидуальным газовым или электрическим водонагревателем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1,68</w:t>
            </w:r>
          </w:p>
        </w:tc>
        <w:tc>
          <w:tcPr>
            <w:tcW w:w="625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31C86" w:rsidRP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C86" w:rsidRPr="00931C86" w:rsidRDefault="00931C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Примечание:</w:t>
      </w:r>
    </w:p>
    <w:p w:rsidR="00931C86" w:rsidRPr="00931C86" w:rsidRDefault="00931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1. Нормативы потребления коммунальной услуги по водоотведению определены с учетом степени санитарно-технического благоустройства жилищного фонда исходя из суммы нормативов потребления коммунальной услуги по холодному водоснабжению и коммунальной услуги по горячему водоснабжению.</w:t>
      </w:r>
    </w:p>
    <w:p w:rsidR="00931C86" w:rsidRPr="00931C86" w:rsidRDefault="00931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2. Нормативы потребления коммунальных услуг по холодному и горячему водоснабжению, водоотведению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931C86" w:rsidRP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C86" w:rsidRP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C86" w:rsidRP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C86" w:rsidRP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Pr="00931C86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C86" w:rsidRPr="00931C86" w:rsidRDefault="00931C86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Приложение N 3</w:t>
      </w:r>
    </w:p>
    <w:p w:rsidR="00931C86" w:rsidRPr="00931C86" w:rsidRDefault="00931C8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к распоряжению Департамента</w:t>
      </w:r>
    </w:p>
    <w:p w:rsidR="00931C86" w:rsidRPr="00931C86" w:rsidRDefault="00931C8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тарифной и ценовой политики</w:t>
      </w:r>
    </w:p>
    <w:p w:rsidR="00931C86" w:rsidRPr="00931C86" w:rsidRDefault="00931C8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Тюменской области</w:t>
      </w:r>
    </w:p>
    <w:p w:rsidR="00931C86" w:rsidRPr="00931C86" w:rsidRDefault="00931C8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от 21.08.2017 N 291/01-21</w:t>
      </w:r>
    </w:p>
    <w:p w:rsidR="00931C86" w:rsidRP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C86" w:rsidRPr="00931C86" w:rsidRDefault="00931C86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2" w:name="P605"/>
      <w:bookmarkEnd w:id="2"/>
      <w:r w:rsidRPr="00931C86">
        <w:rPr>
          <w:rFonts w:ascii="Arial" w:hAnsi="Arial" w:cs="Arial"/>
          <w:sz w:val="24"/>
          <w:szCs w:val="24"/>
        </w:rPr>
        <w:t>НОРМАТИВЫ</w:t>
      </w:r>
    </w:p>
    <w:p w:rsidR="00931C86" w:rsidRPr="00931C86" w:rsidRDefault="00931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ПОТРЕБЛЕНИЯ ХОЛОДНОЙ, ГОРЯЧЕЙ ВОДЫ И ОТВЕДЕНИЯ СТОЧНЫХ ВОД</w:t>
      </w:r>
    </w:p>
    <w:p w:rsidR="00931C86" w:rsidRPr="00931C86" w:rsidRDefault="00931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В ЦЕЛЯХ СОДЕРЖАНИЯ ОБЩЕГО ИМУЩЕСТВА В МНОГОКВАРТИРНОМ ДОМЕ</w:t>
      </w:r>
    </w:p>
    <w:p w:rsidR="00931C86" w:rsidRPr="00931C86" w:rsidRDefault="00931C86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931C86">
        <w:rPr>
          <w:rFonts w:ascii="Arial" w:hAnsi="Arial" w:cs="Arial"/>
          <w:sz w:val="24"/>
          <w:szCs w:val="24"/>
        </w:rPr>
        <w:t>(КУБ. М В МЕСЯЦ НА 1 КВ. М ОБЩЕЙ ПЛОЩАДИ ПОМЕЩЕНИЙ, ВХОДЯЩИХ</w:t>
      </w:r>
      <w:proofErr w:type="gramEnd"/>
    </w:p>
    <w:p w:rsidR="00931C86" w:rsidRPr="00931C86" w:rsidRDefault="00931C86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931C86">
        <w:rPr>
          <w:rFonts w:ascii="Arial" w:hAnsi="Arial" w:cs="Arial"/>
          <w:sz w:val="24"/>
          <w:szCs w:val="24"/>
        </w:rPr>
        <w:t>В СОСТАВ ОБЩЕГО ИМУЩЕСТВА В МНОГОКВАРТИРНОМ ДОМЕ)</w:t>
      </w:r>
      <w:proofErr w:type="gramEnd"/>
    </w:p>
    <w:p w:rsidR="00931C86" w:rsidRP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"/>
        <w:gridCol w:w="3263"/>
        <w:gridCol w:w="1498"/>
        <w:gridCol w:w="1572"/>
        <w:gridCol w:w="1572"/>
        <w:gridCol w:w="1495"/>
      </w:tblGrid>
      <w:tr w:rsidR="00931C86" w:rsidRPr="00931C86" w:rsidTr="00931C86">
        <w:tc>
          <w:tcPr>
            <w:tcW w:w="1882" w:type="pct"/>
            <w:gridSpan w:val="2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P611"/>
            <w:bookmarkEnd w:id="3"/>
            <w:r w:rsidRPr="00931C86">
              <w:rPr>
                <w:rFonts w:ascii="Arial" w:hAnsi="Arial" w:cs="Arial"/>
                <w:sz w:val="24"/>
                <w:szCs w:val="24"/>
              </w:rPr>
              <w:t>Категория жилых помещений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Этажность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Норматив потребления холодной воды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Норматив потребления горячей воды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Норматив отведения сточных вод</w:t>
            </w:r>
          </w:p>
        </w:tc>
      </w:tr>
      <w:tr w:rsidR="00931C86" w:rsidRPr="00931C86" w:rsidTr="00931C86">
        <w:tc>
          <w:tcPr>
            <w:tcW w:w="198" w:type="pct"/>
            <w:vMerge w:val="restar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84" w:type="pct"/>
            <w:vMerge w:val="restar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от 1 до 5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0,021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0,014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0,035</w:t>
            </w:r>
          </w:p>
        </w:tc>
      </w:tr>
      <w:tr w:rsidR="00931C86" w:rsidRPr="00931C86" w:rsidTr="00931C86">
        <w:tc>
          <w:tcPr>
            <w:tcW w:w="198" w:type="pct"/>
            <w:vMerge/>
          </w:tcPr>
          <w:p w:rsidR="00931C86" w:rsidRPr="00931C86" w:rsidRDefault="00931C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pct"/>
            <w:vMerge/>
          </w:tcPr>
          <w:p w:rsidR="00931C86" w:rsidRPr="00931C86" w:rsidRDefault="00931C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от 6 до 9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0,021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0,014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0,035</w:t>
            </w:r>
          </w:p>
        </w:tc>
      </w:tr>
      <w:tr w:rsidR="00931C86" w:rsidRPr="00931C86" w:rsidTr="00931C86">
        <w:tc>
          <w:tcPr>
            <w:tcW w:w="198" w:type="pct"/>
            <w:vMerge/>
          </w:tcPr>
          <w:p w:rsidR="00931C86" w:rsidRPr="00931C86" w:rsidRDefault="00931C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pct"/>
            <w:vMerge/>
          </w:tcPr>
          <w:p w:rsidR="00931C86" w:rsidRPr="00931C86" w:rsidRDefault="00931C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от 10 до 16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0,021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0,014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0,035</w:t>
            </w:r>
          </w:p>
        </w:tc>
      </w:tr>
      <w:tr w:rsidR="00931C86" w:rsidRPr="00931C86" w:rsidTr="00931C86">
        <w:tc>
          <w:tcPr>
            <w:tcW w:w="198" w:type="pct"/>
            <w:vMerge/>
          </w:tcPr>
          <w:p w:rsidR="00931C86" w:rsidRPr="00931C86" w:rsidRDefault="00931C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pct"/>
            <w:vMerge/>
          </w:tcPr>
          <w:p w:rsidR="00931C86" w:rsidRPr="00931C86" w:rsidRDefault="00931C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более 16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0,021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0,014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0,035</w:t>
            </w:r>
          </w:p>
        </w:tc>
      </w:tr>
      <w:tr w:rsidR="00931C86" w:rsidRPr="00931C86" w:rsidTr="00931C86">
        <w:tc>
          <w:tcPr>
            <w:tcW w:w="198" w:type="pct"/>
            <w:vMerge w:val="restar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684" w:type="pct"/>
            <w:vMerge w:val="restar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от 1 до 5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0,035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0,035</w:t>
            </w:r>
          </w:p>
        </w:tc>
      </w:tr>
      <w:tr w:rsidR="00931C86" w:rsidRPr="00931C86" w:rsidTr="00931C86">
        <w:tc>
          <w:tcPr>
            <w:tcW w:w="198" w:type="pct"/>
            <w:vMerge/>
          </w:tcPr>
          <w:p w:rsidR="00931C86" w:rsidRPr="00931C86" w:rsidRDefault="00931C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pct"/>
            <w:vMerge/>
          </w:tcPr>
          <w:p w:rsidR="00931C86" w:rsidRPr="00931C86" w:rsidRDefault="00931C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от 6 до 9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0,035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0,035</w:t>
            </w:r>
          </w:p>
        </w:tc>
      </w:tr>
      <w:tr w:rsidR="00931C86" w:rsidRPr="00931C86" w:rsidTr="00931C86">
        <w:tc>
          <w:tcPr>
            <w:tcW w:w="198" w:type="pct"/>
            <w:vMerge/>
          </w:tcPr>
          <w:p w:rsidR="00931C86" w:rsidRPr="00931C86" w:rsidRDefault="00931C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pct"/>
            <w:vMerge/>
          </w:tcPr>
          <w:p w:rsidR="00931C86" w:rsidRPr="00931C86" w:rsidRDefault="00931C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от 10 до 16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0,035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0,035</w:t>
            </w:r>
          </w:p>
        </w:tc>
      </w:tr>
      <w:tr w:rsidR="00931C86" w:rsidRPr="00931C86" w:rsidTr="00931C86">
        <w:tc>
          <w:tcPr>
            <w:tcW w:w="198" w:type="pct"/>
            <w:vMerge/>
          </w:tcPr>
          <w:p w:rsidR="00931C86" w:rsidRPr="00931C86" w:rsidRDefault="00931C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pct"/>
            <w:vMerge/>
          </w:tcPr>
          <w:p w:rsidR="00931C86" w:rsidRPr="00931C86" w:rsidRDefault="00931C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более 16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0,035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0,035</w:t>
            </w:r>
          </w:p>
        </w:tc>
      </w:tr>
      <w:tr w:rsidR="00931C86" w:rsidRPr="00931C86" w:rsidTr="00931C86">
        <w:tc>
          <w:tcPr>
            <w:tcW w:w="198" w:type="pct"/>
            <w:vMerge w:val="restar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684" w:type="pct"/>
            <w:vMerge w:val="restar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от 1 до 5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0,035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0,035</w:t>
            </w:r>
          </w:p>
        </w:tc>
      </w:tr>
      <w:tr w:rsidR="00931C86" w:rsidRPr="00931C86" w:rsidTr="00931C86">
        <w:tc>
          <w:tcPr>
            <w:tcW w:w="198" w:type="pct"/>
            <w:vMerge/>
          </w:tcPr>
          <w:p w:rsidR="00931C86" w:rsidRPr="00931C86" w:rsidRDefault="00931C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pct"/>
            <w:vMerge/>
          </w:tcPr>
          <w:p w:rsidR="00931C86" w:rsidRPr="00931C86" w:rsidRDefault="00931C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от 6 до 9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0,035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0,035</w:t>
            </w:r>
          </w:p>
        </w:tc>
      </w:tr>
      <w:tr w:rsidR="00931C86" w:rsidRPr="00931C86" w:rsidTr="00931C86">
        <w:tc>
          <w:tcPr>
            <w:tcW w:w="198" w:type="pct"/>
            <w:vMerge/>
          </w:tcPr>
          <w:p w:rsidR="00931C86" w:rsidRPr="00931C86" w:rsidRDefault="00931C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pct"/>
            <w:vMerge/>
          </w:tcPr>
          <w:p w:rsidR="00931C86" w:rsidRPr="00931C86" w:rsidRDefault="00931C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от 10 до 16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0,035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0,035</w:t>
            </w:r>
          </w:p>
        </w:tc>
      </w:tr>
      <w:tr w:rsidR="00931C86" w:rsidRPr="00931C86" w:rsidTr="00931C86">
        <w:tc>
          <w:tcPr>
            <w:tcW w:w="198" w:type="pct"/>
            <w:vMerge/>
          </w:tcPr>
          <w:p w:rsidR="00931C86" w:rsidRPr="00931C86" w:rsidRDefault="00931C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pct"/>
            <w:vMerge/>
          </w:tcPr>
          <w:p w:rsidR="00931C86" w:rsidRPr="00931C86" w:rsidRDefault="00931C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более 16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0,035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0,035</w:t>
            </w:r>
          </w:p>
        </w:tc>
      </w:tr>
      <w:tr w:rsidR="00931C86" w:rsidRPr="00931C86" w:rsidTr="00931C86">
        <w:tc>
          <w:tcPr>
            <w:tcW w:w="198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684" w:type="pct"/>
            <w:vAlign w:val="center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от 1 до 5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0,035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80" w:type="pct"/>
            <w:vAlign w:val="center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0,035</w:t>
            </w:r>
          </w:p>
        </w:tc>
      </w:tr>
    </w:tbl>
    <w:p w:rsidR="00931C86" w:rsidRP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C86" w:rsidRPr="00931C86" w:rsidRDefault="00931C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Примечания:</w:t>
      </w:r>
    </w:p>
    <w:p w:rsidR="00931C86" w:rsidRPr="00931C86" w:rsidRDefault="00931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1. Нормативы потребления холодной, горячей воды и отведения сточных вод в целях содержания общего имущества в многоквартирном доме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931C86" w:rsidRPr="00931C86" w:rsidRDefault="00931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lastRenderedPageBreak/>
        <w:t xml:space="preserve">2. Нормативы отведения сточных вод, предусмотренные </w:t>
      </w:r>
      <w:hyperlink w:anchor="P611" w:history="1">
        <w:r w:rsidRPr="00931C86">
          <w:rPr>
            <w:rFonts w:ascii="Arial" w:hAnsi="Arial" w:cs="Arial"/>
            <w:color w:val="0000FF"/>
            <w:sz w:val="24"/>
            <w:szCs w:val="24"/>
          </w:rPr>
          <w:t>таблицей</w:t>
        </w:r>
      </w:hyperlink>
      <w:r w:rsidRPr="00931C86">
        <w:rPr>
          <w:rFonts w:ascii="Arial" w:hAnsi="Arial" w:cs="Arial"/>
          <w:sz w:val="24"/>
          <w:szCs w:val="24"/>
        </w:rPr>
        <w:t>, применяются при наличии оборудования, которое предусматривает возможность отведения сточных вод из помещений, входящих в состав общего имущества в многоквартирном доме.</w:t>
      </w:r>
    </w:p>
    <w:p w:rsidR="00931C86" w:rsidRPr="00931C86" w:rsidRDefault="00931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31C86">
        <w:rPr>
          <w:rFonts w:ascii="Arial" w:hAnsi="Arial" w:cs="Arial"/>
          <w:sz w:val="24"/>
          <w:szCs w:val="24"/>
        </w:rPr>
        <w:t>При определении нормативов потребления холодной, горячей воды и отведения сточных вод в целях содержания общего имущества в многоквартирном доме учтены площади помещений, входящих в состав общего имущества в многоквартирном доме, не являющихся частями квартир многоквартирного дома и предназначенных для обслуживания более одного помещения в многоквартирном доме: площади межквартирных лестничных площадок, лестниц, коридоров, тамбуров, холлов, вестибюлей, колясочных, помещений охраны (консьержа), не</w:t>
      </w:r>
      <w:proofErr w:type="gramEnd"/>
      <w:r w:rsidRPr="00931C8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1C86">
        <w:rPr>
          <w:rFonts w:ascii="Arial" w:hAnsi="Arial" w:cs="Arial"/>
          <w:sz w:val="24"/>
          <w:szCs w:val="24"/>
        </w:rPr>
        <w:t>принадлежащих</w:t>
      </w:r>
      <w:proofErr w:type="gramEnd"/>
      <w:r w:rsidRPr="00931C86">
        <w:rPr>
          <w:rFonts w:ascii="Arial" w:hAnsi="Arial" w:cs="Arial"/>
          <w:sz w:val="24"/>
          <w:szCs w:val="24"/>
        </w:rPr>
        <w:t xml:space="preserve"> отдельным собственникам.</w:t>
      </w:r>
    </w:p>
    <w:p w:rsidR="00931C86" w:rsidRP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C86" w:rsidRP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C86" w:rsidRP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C86" w:rsidRP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Pr="00931C86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C86" w:rsidRPr="00931C86" w:rsidRDefault="00931C86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lastRenderedPageBreak/>
        <w:t>Приложение N 4</w:t>
      </w:r>
    </w:p>
    <w:p w:rsidR="00931C86" w:rsidRPr="00931C86" w:rsidRDefault="00931C8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к распоряжению Департамента</w:t>
      </w:r>
    </w:p>
    <w:p w:rsidR="00931C86" w:rsidRPr="00931C86" w:rsidRDefault="00931C8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тарифной и ценовой политики</w:t>
      </w:r>
    </w:p>
    <w:p w:rsidR="00931C86" w:rsidRPr="00931C86" w:rsidRDefault="00931C8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Тюменской области</w:t>
      </w:r>
    </w:p>
    <w:p w:rsidR="00931C86" w:rsidRPr="00931C86" w:rsidRDefault="00931C8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от 21.08.2017 N 291/01-21</w:t>
      </w:r>
    </w:p>
    <w:p w:rsidR="00931C86" w:rsidRP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C86" w:rsidRPr="00931C86" w:rsidRDefault="00931C86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4" w:name="P692"/>
      <w:bookmarkEnd w:id="4"/>
      <w:r w:rsidRPr="00931C86">
        <w:rPr>
          <w:rFonts w:ascii="Arial" w:hAnsi="Arial" w:cs="Arial"/>
          <w:sz w:val="24"/>
          <w:szCs w:val="24"/>
        </w:rPr>
        <w:t>НОРМАТИВЫ</w:t>
      </w:r>
    </w:p>
    <w:p w:rsidR="00931C86" w:rsidRPr="00931C86" w:rsidRDefault="00931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ПОТРЕБЛЕНИЯ КОММУНАЛЬНОЙ УСЛУГИ ПО ХОЛОДНОМУ ВОДОСНАБЖЕНИЮ</w:t>
      </w:r>
    </w:p>
    <w:p w:rsidR="00931C86" w:rsidRPr="00931C86" w:rsidRDefault="00931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ДЛЯ ВОДОСНАБЖЕНИЯ И ПРИГОТОВЛЕНИЯ ПИЩИ</w:t>
      </w:r>
    </w:p>
    <w:p w:rsidR="00931C86" w:rsidRPr="00931C86" w:rsidRDefault="00931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ДЛЯ СЕЛЬСКОХОЗЯЙСТВЕННЫХ ЖИВОТНЫХ</w:t>
      </w:r>
    </w:p>
    <w:p w:rsidR="00931C86" w:rsidRP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4"/>
        <w:gridCol w:w="4106"/>
        <w:gridCol w:w="4842"/>
      </w:tblGrid>
      <w:tr w:rsidR="00931C86" w:rsidRPr="00931C86" w:rsidTr="00931C86">
        <w:tc>
          <w:tcPr>
            <w:tcW w:w="417" w:type="pct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103" w:type="pct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Сельскохозяйственные животные</w:t>
            </w:r>
          </w:p>
        </w:tc>
        <w:tc>
          <w:tcPr>
            <w:tcW w:w="2480" w:type="pct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 xml:space="preserve">Норматив, куб. </w:t>
            </w:r>
            <w:proofErr w:type="gramStart"/>
            <w:r w:rsidRPr="00931C86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931C86">
              <w:rPr>
                <w:rFonts w:ascii="Arial" w:hAnsi="Arial" w:cs="Arial"/>
                <w:sz w:val="24"/>
                <w:szCs w:val="24"/>
              </w:rPr>
              <w:t xml:space="preserve"> в месяц на 1 голову животного в стойловый период</w:t>
            </w:r>
          </w:p>
        </w:tc>
      </w:tr>
      <w:tr w:rsidR="00931C86" w:rsidRPr="00931C86" w:rsidTr="00931C86">
        <w:tc>
          <w:tcPr>
            <w:tcW w:w="417" w:type="pct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03" w:type="pct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крупный рогатый скот</w:t>
            </w:r>
          </w:p>
        </w:tc>
        <w:tc>
          <w:tcPr>
            <w:tcW w:w="2480" w:type="pct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1,40</w:t>
            </w:r>
          </w:p>
        </w:tc>
      </w:tr>
      <w:tr w:rsidR="00931C86" w:rsidRPr="00931C86" w:rsidTr="00931C86">
        <w:tc>
          <w:tcPr>
            <w:tcW w:w="417" w:type="pct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03" w:type="pct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лошади</w:t>
            </w:r>
          </w:p>
        </w:tc>
        <w:tc>
          <w:tcPr>
            <w:tcW w:w="2480" w:type="pct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2,10</w:t>
            </w:r>
          </w:p>
        </w:tc>
      </w:tr>
      <w:tr w:rsidR="00931C86" w:rsidRPr="00931C86" w:rsidTr="00931C86">
        <w:tc>
          <w:tcPr>
            <w:tcW w:w="417" w:type="pct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03" w:type="pct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свиньи</w:t>
            </w:r>
          </w:p>
        </w:tc>
        <w:tc>
          <w:tcPr>
            <w:tcW w:w="2480" w:type="pct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</w:tr>
      <w:tr w:rsidR="00931C86" w:rsidRPr="00931C86" w:rsidTr="00931C86">
        <w:tc>
          <w:tcPr>
            <w:tcW w:w="417" w:type="pct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03" w:type="pct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козы</w:t>
            </w:r>
          </w:p>
        </w:tc>
        <w:tc>
          <w:tcPr>
            <w:tcW w:w="2480" w:type="pct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0,08</w:t>
            </w:r>
          </w:p>
        </w:tc>
      </w:tr>
      <w:tr w:rsidR="00931C86" w:rsidRPr="00931C86" w:rsidTr="00931C86">
        <w:tc>
          <w:tcPr>
            <w:tcW w:w="417" w:type="pct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103" w:type="pct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овцы</w:t>
            </w:r>
          </w:p>
        </w:tc>
        <w:tc>
          <w:tcPr>
            <w:tcW w:w="2480" w:type="pct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</w:tr>
      <w:tr w:rsidR="00931C86" w:rsidRPr="00931C86" w:rsidTr="00931C86">
        <w:tc>
          <w:tcPr>
            <w:tcW w:w="417" w:type="pct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03" w:type="pct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сельскохозяйственная птица</w:t>
            </w:r>
          </w:p>
        </w:tc>
        <w:tc>
          <w:tcPr>
            <w:tcW w:w="2480" w:type="pct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</w:tbl>
    <w:p w:rsidR="00931C86" w:rsidRP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C86" w:rsidRPr="00931C86" w:rsidRDefault="00931C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Примечание: нормативы потребления коммунальной услуги по холодному водоснабжению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931C86" w:rsidRP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C86" w:rsidRP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C86" w:rsidRP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C86" w:rsidRP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1572" w:rsidRPr="00931C86" w:rsidRDefault="006715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C86" w:rsidRPr="00931C86" w:rsidRDefault="00931C86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lastRenderedPageBreak/>
        <w:t>Приложение N 5</w:t>
      </w:r>
    </w:p>
    <w:p w:rsidR="00931C86" w:rsidRPr="00931C86" w:rsidRDefault="00931C8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к распоряжению Департамента</w:t>
      </w:r>
    </w:p>
    <w:p w:rsidR="00931C86" w:rsidRPr="00931C86" w:rsidRDefault="00931C8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тарифной и ценовой политики</w:t>
      </w:r>
    </w:p>
    <w:p w:rsidR="00931C86" w:rsidRPr="00931C86" w:rsidRDefault="00931C8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Тюменской области</w:t>
      </w:r>
    </w:p>
    <w:p w:rsidR="00931C86" w:rsidRPr="00931C86" w:rsidRDefault="00931C8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от 21.08.2017 N 291/01-21</w:t>
      </w:r>
    </w:p>
    <w:p w:rsidR="00931C86" w:rsidRP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C86" w:rsidRPr="00931C86" w:rsidRDefault="00931C86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5" w:name="P731"/>
      <w:bookmarkEnd w:id="5"/>
      <w:r w:rsidRPr="00931C86">
        <w:rPr>
          <w:rFonts w:ascii="Arial" w:hAnsi="Arial" w:cs="Arial"/>
          <w:sz w:val="24"/>
          <w:szCs w:val="24"/>
        </w:rPr>
        <w:t>НОРМАТИВЫ</w:t>
      </w:r>
    </w:p>
    <w:p w:rsidR="00931C86" w:rsidRPr="00931C86" w:rsidRDefault="00931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ПОТРЕБЛЕНИЯ КОММУНАЛЬНОЙ УСЛУГИ ПО ХОЛОДНОМУ ВОДОСНАБЖЕНИЮ</w:t>
      </w:r>
    </w:p>
    <w:p w:rsidR="00931C86" w:rsidRPr="00931C86" w:rsidRDefault="00931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ДЛЯ ПОЛИВА ЗЕМЕЛЬНОГО УЧАСТКА В ПЕРИОД</w:t>
      </w:r>
    </w:p>
    <w:p w:rsidR="00931C86" w:rsidRPr="00931C86" w:rsidRDefault="00931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С 01 МАЯ ПО 31 АВГУСТА</w:t>
      </w:r>
    </w:p>
    <w:p w:rsidR="00931C86" w:rsidRP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3844"/>
        <w:gridCol w:w="5246"/>
      </w:tblGrid>
      <w:tr w:rsidR="00931C86" w:rsidRPr="00931C86" w:rsidTr="00931C86">
        <w:tc>
          <w:tcPr>
            <w:tcW w:w="344" w:type="pct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969" w:type="pct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 xml:space="preserve">Точка </w:t>
            </w:r>
            <w:proofErr w:type="spellStart"/>
            <w:r w:rsidRPr="00931C86">
              <w:rPr>
                <w:rFonts w:ascii="Arial" w:hAnsi="Arial" w:cs="Arial"/>
                <w:sz w:val="24"/>
                <w:szCs w:val="24"/>
              </w:rPr>
              <w:t>водоразбора</w:t>
            </w:r>
            <w:proofErr w:type="spellEnd"/>
          </w:p>
        </w:tc>
        <w:tc>
          <w:tcPr>
            <w:tcW w:w="2687" w:type="pct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 xml:space="preserve">Норматив, куб. </w:t>
            </w:r>
            <w:proofErr w:type="gramStart"/>
            <w:r w:rsidRPr="00931C86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931C86">
              <w:rPr>
                <w:rFonts w:ascii="Arial" w:hAnsi="Arial" w:cs="Arial"/>
                <w:sz w:val="24"/>
                <w:szCs w:val="24"/>
              </w:rPr>
              <w:t xml:space="preserve"> в месяц на 1 кв. м земельного участка</w:t>
            </w:r>
          </w:p>
        </w:tc>
      </w:tr>
      <w:tr w:rsidR="00931C86" w:rsidRPr="00931C86" w:rsidTr="00931C86">
        <w:tc>
          <w:tcPr>
            <w:tcW w:w="344" w:type="pct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69" w:type="pct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водопроводный ввод</w:t>
            </w:r>
          </w:p>
        </w:tc>
        <w:tc>
          <w:tcPr>
            <w:tcW w:w="2687" w:type="pct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</w:tr>
      <w:tr w:rsidR="00931C86" w:rsidRPr="00931C86" w:rsidTr="00931C86">
        <w:tc>
          <w:tcPr>
            <w:tcW w:w="344" w:type="pct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69" w:type="pct"/>
          </w:tcPr>
          <w:p w:rsidR="00931C86" w:rsidRPr="00931C86" w:rsidRDefault="00931C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водоразборная колонка</w:t>
            </w:r>
          </w:p>
        </w:tc>
        <w:tc>
          <w:tcPr>
            <w:tcW w:w="2687" w:type="pct"/>
          </w:tcPr>
          <w:p w:rsidR="00931C86" w:rsidRPr="00931C86" w:rsidRDefault="00931C8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C86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</w:tbl>
    <w:p w:rsidR="00931C86" w:rsidRP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C86" w:rsidRPr="00931C86" w:rsidRDefault="00931C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C86">
        <w:rPr>
          <w:rFonts w:ascii="Arial" w:hAnsi="Arial" w:cs="Arial"/>
          <w:sz w:val="24"/>
          <w:szCs w:val="24"/>
        </w:rPr>
        <w:t>Примечание: нормативы потребления коммунальной услуги по холодному водоснабжению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931C86" w:rsidRP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C86" w:rsidRPr="00931C86" w:rsidRDefault="00931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C86" w:rsidRPr="00931C86" w:rsidRDefault="00931C8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F211E6" w:rsidRPr="00931C86" w:rsidRDefault="00F211E6">
      <w:pPr>
        <w:rPr>
          <w:rFonts w:ascii="Arial" w:hAnsi="Arial" w:cs="Arial"/>
          <w:sz w:val="24"/>
          <w:szCs w:val="24"/>
        </w:rPr>
      </w:pPr>
    </w:p>
    <w:sectPr w:rsidR="00F211E6" w:rsidRPr="00931C86" w:rsidSect="0067157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1C86"/>
    <w:rsid w:val="00333516"/>
    <w:rsid w:val="00571094"/>
    <w:rsid w:val="00671572"/>
    <w:rsid w:val="008815D5"/>
    <w:rsid w:val="00931C86"/>
    <w:rsid w:val="00E20056"/>
    <w:rsid w:val="00F2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31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31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1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DAE5FD46492BE7AFEFBF1AF0578BA0BBD728C04F697D66996391F6CC43368A268C65EDCE19EBDF0167D0E3467F53BE8613880E8E8851AF74EE9980F7lE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DAE5FD46492BE7AFEFBF1AF0578BA0BBD728C04F697C64936291F6CC43368A268C65EDCE19EBDF0167D8ED417F53BE8613880E8E8851AF74EE9980F7l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DAE5FD46492BE7AFEFA117E63BD5AFBFDB7FCE4F6E7130C73697A1931330DF66CC63B88D5DE3D7056C8CB505210AEEC558840F979450AEF6l3G" TargetMode="External"/><Relationship Id="rId11" Type="http://schemas.openxmlformats.org/officeDocument/2006/relationships/hyperlink" Target="consultantplus://offline/ref=85DAE5FD46492BE7AFEFBF1AF0578BA0BBD728C04F6E7F629D6391F6CC43368A268C65EDCE19EBDF0167D8E4447F53BE8613880E8E8851AF74EE9980F7lEG" TargetMode="External"/><Relationship Id="rId5" Type="http://schemas.openxmlformats.org/officeDocument/2006/relationships/hyperlink" Target="consultantplus://offline/ref=85DAE5FD46492BE7AFEFA117E63BD5AFBEDE74C5496A7130C73697A1931330DF66CC63BF8D55ED8A50238DE9407319EEC258870F88F9lFG" TargetMode="External"/><Relationship Id="rId10" Type="http://schemas.openxmlformats.org/officeDocument/2006/relationships/hyperlink" Target="consultantplus://offline/ref=85DAE5FD46492BE7AFEFBF1AF0578BA0BBD728C04F6E7F629D6391F6CC43368A268C65EDCE19EBDF0167D8E4447F53BE8613880E8E8851AF74EE9980F7lEG" TargetMode="External"/><Relationship Id="rId4" Type="http://schemas.openxmlformats.org/officeDocument/2006/relationships/hyperlink" Target="consultantplus://offline/ref=85DAE5FD46492BE7AFEFBF1AF0578BA0BBD728C04F6E7F629D6391F6CC43368A268C65EDCE19EBDF0167D8E4457F53BE8613880E8E8851AF74EE9980F7lEG" TargetMode="External"/><Relationship Id="rId9" Type="http://schemas.openxmlformats.org/officeDocument/2006/relationships/hyperlink" Target="consultantplus://offline/ref=85DAE5FD46492BE7AFEFBF1AF0578BA0BBD728C04F6E7F629D6391F6CC43368A268C65EDCE19EBDF0167D8E4447F53BE8613880E8E8851AF74EE9980F7l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3380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2019-10-17T06:37:00Z</dcterms:created>
  <dcterms:modified xsi:type="dcterms:W3CDTF">2019-12-17T09:59:00Z</dcterms:modified>
</cp:coreProperties>
</file>