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10206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2"/>
      </w:tblGrid>
      <w:tr>
        <w:trPr/>
        <w:tc>
          <w:tcPr>
            <w:tcW w:w="5103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left"/>
              <w:outlineLvl w:val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19 мая 2008 года</w:t>
            </w:r>
          </w:p>
        </w:tc>
        <w:tc>
          <w:tcPr>
            <w:tcW w:w="510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</w:tabs>
              <w:bidi w:val="0"/>
              <w:ind w:left="0" w:hanging="0"/>
              <w:jc w:val="right"/>
              <w:outlineLvl w:val="0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0"/>
                <w:u w:val="none"/>
              </w:rPr>
              <w:t>N 815</w:t>
            </w:r>
          </w:p>
        </w:tc>
      </w:tr>
    </w:tbl>
    <w:p>
      <w:pPr>
        <w:pStyle w:val="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0"/>
          <w:u w:val="none"/>
        </w:rPr>
      </w:r>
    </w:p>
    <w:p>
      <w:pPr>
        <w:pStyle w:val="Normal"/>
        <w:bidi w:val="0"/>
        <w:ind w:left="0" w:hanging="0"/>
        <w:jc w:val="center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УКАЗ</w:t>
      </w:r>
    </w:p>
    <w:p>
      <w:pPr>
        <w:pStyle w:val="Normal"/>
        <w:bidi w:val="0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ПРЕЗИДЕНТА РОССИЙСКОЙ ФЕДЕРАЦИИ</w:t>
      </w:r>
    </w:p>
    <w:p>
      <w:pPr>
        <w:pStyle w:val="Normal"/>
        <w:bidi w:val="0"/>
        <w:ind w:left="0" w:hanging="0"/>
        <w:jc w:val="center"/>
        <w:rPr>
          <w:rFonts w:ascii="Arial" w:hAnsi="Arial"/>
          <w:b/>
          <w:b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О МЕРАХ ПО ПРОТИВОДЕЙСТВИЮ КОРРУПЦИИ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014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147"/>
      </w:tblGrid>
      <w:tr>
        <w:trPr/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(в ред. Указов Президента РФ от 31.03.2010 </w:t>
            </w:r>
            <w:hyperlink r:id="rId2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396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01.07.2010 </w:t>
            </w:r>
            <w:hyperlink r:id="rId3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821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04.11.2010 </w:t>
            </w:r>
            <w:hyperlink r:id="rId4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1336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12.09.2011 </w:t>
            </w:r>
            <w:hyperlink r:id="rId5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1192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04.01.2012 </w:t>
            </w:r>
            <w:hyperlink r:id="rId6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19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28.02.2012 </w:t>
            </w:r>
            <w:hyperlink r:id="rId7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249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28.07.2012 </w:t>
            </w:r>
            <w:hyperlink r:id="rId8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1060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02.04.2013 </w:t>
            </w:r>
            <w:hyperlink r:id="rId9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309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14.02.2014 </w:t>
            </w:r>
            <w:hyperlink r:id="rId10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80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, от 09.10.2017 </w:t>
            </w:r>
            <w:hyperlink r:id="rId11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472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,</w:t>
            </w:r>
          </w:p>
          <w:p>
            <w:pPr>
              <w:pStyle w:val="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 xml:space="preserve">от 13.05.2019 </w:t>
            </w:r>
            <w:hyperlink r:id="rId12">
              <w:r>
                <w:rPr>
                  <w:rFonts w:ascii="Arial" w:hAnsi="Arial"/>
                  <w:b w:val="false"/>
                  <w:i w:val="false"/>
                  <w:strike w:val="false"/>
                  <w:dstrike w:val="false"/>
                  <w:color w:val="0000FF"/>
                  <w:sz w:val="20"/>
                  <w:u w:val="none"/>
                </w:rPr>
                <w:t>N 217</w:t>
              </w:r>
            </w:hyperlink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color w:val="392C69"/>
                <w:sz w:val="20"/>
                <w:u w:val="none"/>
              </w:rPr>
              <w:t>)</w:t>
            </w:r>
          </w:p>
        </w:tc>
      </w:tr>
    </w:tbl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1. Образовать </w:t>
      </w:r>
      <w:hyperlink r:id="rId1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Совет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при Президенте Российской Федерации по противодействию коррупции (далее - Совет).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Председателем Совета является Президент Российской Федерации.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2. Установить, что: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а) основными задачами Совета являются: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контроль за реализацией мероприятий, предусмотренных Национальным планом противодействия коррупции;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б) Совет для решения возложенных на него основных задач: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3. Члены Совета принимают участие в его работе на общественных началах.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Заседание Совета ведет председатель Совета.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Решения Совета оформляются протоколом.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4. Утратил силу с 28 июля 2012 года. - </w:t>
      </w:r>
      <w:hyperlink r:id="rId1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28.07.2012 N 1060.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В </w:t>
      </w:r>
      <w:hyperlink r:id="rId1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состав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>
      <w:pPr>
        <w:pStyle w:val="Normal"/>
        <w:bidi w:val="0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(абзац введен </w:t>
      </w:r>
      <w:hyperlink r:id="rId1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14.02.2014 N 80)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Председателем президиума Совета является Руководитель Администрации Президента Российской Федерации.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6. Утратил силу с 28 июля 2012 года. - </w:t>
      </w:r>
      <w:hyperlink r:id="rId1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28.07.2012 N 1060.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7. Установить, что: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а) президиум Совета: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формирует повестку дня заседаний Совета;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рассматривает вопросы, связанные с реализацией решений Совета;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подпункте "а" пункта 1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>
      <w:pPr>
        <w:pStyle w:val="Normal"/>
        <w:bidi w:val="0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(абзац введен </w:t>
      </w:r>
      <w:hyperlink r:id="rId19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01.07.2010 N 821)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>
      <w:pPr>
        <w:pStyle w:val="Normal"/>
        <w:bidi w:val="0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(абзац введен </w:t>
      </w:r>
      <w:hyperlink r:id="rId20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02.04.2013 N 309)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Normal"/>
        <w:bidi w:val="0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(абзац введен </w:t>
      </w:r>
      <w:hyperlink r:id="rId21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09.10.2017 N 472)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Normal"/>
        <w:bidi w:val="0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(абзац введен </w:t>
      </w:r>
      <w:hyperlink r:id="rId22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13.05.2019 N 217)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>
      <w:pPr>
        <w:pStyle w:val="Normal"/>
        <w:bidi w:val="0"/>
        <w:ind w:left="0" w:hanging="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(пп. "б" в ред. </w:t>
      </w:r>
      <w:hyperlink r:id="rId23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Указа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14.02.2014 N 80)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в) для реализации решений президиума Совета могут даваться поручения Президента Российской Федерации;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г) решения президиума Совета оформляются протоколами.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8. Установить, что председатель президиума Совета: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а) формирует повестку дня заседаний президиума Совета;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10. Признать утратившими силу: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hyperlink r:id="rId24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hyperlink r:id="rId25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>
      <w:pPr>
        <w:pStyle w:val="Normal"/>
        <w:bidi w:val="0"/>
        <w:spacing w:before="200" w:after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11. Настоящий Указ вступает в силу со дня его подписания.</w:t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Президент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Российской Федерации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Д.МЕДВЕДЕВ</w:t>
      </w:r>
    </w:p>
    <w:p>
      <w:pPr>
        <w:pStyle w:val="Normal"/>
        <w:bidi w:val="0"/>
        <w:ind w:left="0" w:hanging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Москва, Кремль</w:t>
      </w:r>
    </w:p>
    <w:p>
      <w:pPr>
        <w:pStyle w:val="Normal"/>
        <w:bidi w:val="0"/>
        <w:spacing w:before="200" w:after="0"/>
        <w:ind w:left="0" w:hanging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19 мая 2008 года</w:t>
      </w:r>
    </w:p>
    <w:p>
      <w:pPr>
        <w:pStyle w:val="Normal"/>
        <w:bidi w:val="0"/>
        <w:spacing w:before="200" w:after="0"/>
        <w:ind w:left="0" w:hanging="0"/>
        <w:jc w:val="lef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N 815</w:t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Утвержден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Указом Президента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Российской Федерации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19 мая 2008 г. N 815</w:t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СОСТАВ</w:t>
      </w:r>
    </w:p>
    <w:p>
      <w:pPr>
        <w:pStyle w:val="Normal"/>
        <w:bidi w:val="0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СОВЕТА ПРИ ПРЕЗИДЕНТЕ РОССИЙСКОЙ ФЕДЕРАЦИИ</w:t>
      </w:r>
    </w:p>
    <w:p>
      <w:pPr>
        <w:pStyle w:val="Normal"/>
        <w:bidi w:val="0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ПО ПРОТИВОДЕЙСТВИЮ КОРРУПЦИИ</w:t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Утратил силу с 28 июля 2012 года. - </w:t>
      </w:r>
      <w:hyperlink r:id="rId26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28.07.2012 N 1060.</w:t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Утвержден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Указом Президента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Российской Федерации</w:t>
      </w:r>
    </w:p>
    <w:p>
      <w:pPr>
        <w:pStyle w:val="Normal"/>
        <w:bidi w:val="0"/>
        <w:ind w:left="0" w:hanging="0"/>
        <w:jc w:val="right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>от 19 мая 2008 г. N 815</w:t>
      </w:r>
    </w:p>
    <w:p>
      <w:pPr>
        <w:pStyle w:val="Normal"/>
        <w:bidi w:val="0"/>
        <w:ind w:left="0" w:firstLine="54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СОСТАВ</w:t>
      </w:r>
    </w:p>
    <w:p>
      <w:pPr>
        <w:pStyle w:val="Normal"/>
        <w:bidi w:val="0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ПРЕЗИДИУМА СОВЕТА ПРИ ПРЕЗИДЕНТЕ РОССИЙСКОЙ ФЕДЕРАЦИИ</w:t>
      </w:r>
    </w:p>
    <w:p>
      <w:pPr>
        <w:pStyle w:val="Normal"/>
        <w:bidi w:val="0"/>
        <w:ind w:left="0" w:hanging="0"/>
        <w:jc w:val="center"/>
        <w:rPr/>
      </w:pPr>
      <w:r>
        <w:rPr>
          <w:rFonts w:ascii="Arial" w:hAnsi="Arial"/>
          <w:b/>
          <w:i w:val="false"/>
          <w:strike w:val="false"/>
          <w:dstrike w:val="false"/>
          <w:sz w:val="20"/>
          <w:u w:val="none"/>
        </w:rPr>
        <w:t>ПО ПРОТИВОДЕЙСТВИЮ КОРРУПЦИИ</w:t>
      </w:r>
    </w:p>
    <w:p>
      <w:pPr>
        <w:pStyle w:val="Normal"/>
        <w:bidi w:val="0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Normal"/>
        <w:bidi w:val="0"/>
        <w:ind w:left="0" w:firstLine="540"/>
        <w:jc w:val="both"/>
        <w:rPr/>
      </w:pP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Утратил силу с 28 июля 2012 года. - </w:t>
      </w:r>
      <w:hyperlink r:id="rId27">
        <w:r>
          <w:rPr>
            <w:rFonts w:ascii="Arial" w:hAnsi="Arial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</w:t>
        </w:r>
      </w:hyperlink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</w:rPr>
        <w:t xml:space="preserve"> Президента РФ от 28.07.2012 N 1060.</w:t>
      </w:r>
    </w:p>
    <w:p>
      <w:pPr>
        <w:pStyle w:val="Normal"/>
        <w:bidi w:val="0"/>
        <w:jc w:val="left"/>
        <w:rPr/>
      </w:pPr>
      <w:hyperlink r:id="rId28">
        <w:r>
          <w:rPr/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C02658B700D73C0D95DC4D8C7478482E21C17C921092F69D2F5603E4EFCF42391E91417B4DE3A02304A4D64BBB0BE6A1AD0BAF3E5AC11L413Q" TargetMode="External"/><Relationship Id="rId3" Type="http://schemas.openxmlformats.org/officeDocument/2006/relationships/hyperlink" Target="consultantplus://offline/ref=3C02658B700D73C0D95DC4D8C7478482E9121FCA2E037263DAAC6C3C49F3AB3496A01816B4DE3A053D154871AAE8B26C03CFBBEDF9AE1341LC12Q" TargetMode="External"/><Relationship Id="rId4" Type="http://schemas.openxmlformats.org/officeDocument/2006/relationships/hyperlink" Target="consultantplus://offline/ref=3C02658B700D73C0D95DC4D8C7478482EA1511CC240B7263DAAC6C3C49F3AB3496A01816B4DE3A043D154871AAE8B26C03CFBBEDF9AE1341LC12Q" TargetMode="External"/><Relationship Id="rId5" Type="http://schemas.openxmlformats.org/officeDocument/2006/relationships/hyperlink" Target="consultantplus://offline/ref=3C02658B700D73C0D95DC4D8C7478482EA141ECA25017263DAAC6C3C49F3AB3496A01816B4DE3A043D154871AAE8B26C03CFBBEDF9AE1341LC12Q" TargetMode="External"/><Relationship Id="rId6" Type="http://schemas.openxmlformats.org/officeDocument/2006/relationships/hyperlink" Target="consultantplus://offline/ref=3C02658B700D73C0D95DC4D8C7478482EA1713CD25067263DAAC6C3C49F3AB3496A01816B4DE3A043D154871AAE8B26C03CFBBEDF9AE1341LC12Q" TargetMode="External"/><Relationship Id="rId7" Type="http://schemas.openxmlformats.org/officeDocument/2006/relationships/hyperlink" Target="consultantplus://offline/ref=3C02658B700D73C0D95DC4D8C7478482EA1711CE240B7263DAAC6C3C49F3AB3496A01816B4DE3A043D154871AAE8B26C03CFBBEDF9AE1341LC12Q" TargetMode="External"/><Relationship Id="rId8" Type="http://schemas.openxmlformats.org/officeDocument/2006/relationships/hyperlink" Target="consultantplus://offline/ref=3C02658B700D73C0D95DC4D8C7478482E81611CC26067263DAAC6C3C49F3AB3496A01816B4DE3A053B154871AAE8B26C03CFBBEDF9AE1341LC12Q" TargetMode="External"/><Relationship Id="rId9" Type="http://schemas.openxmlformats.org/officeDocument/2006/relationships/hyperlink" Target="consultantplus://offline/ref=3C02658B700D73C0D95DC4D8C7478482E81114C820077263DAAC6C3C49F3AB3496A01816B4DE3B023F154871AAE8B26C03CFBBEDF9AE1341LC12Q" TargetMode="External"/><Relationship Id="rId10" Type="http://schemas.openxmlformats.org/officeDocument/2006/relationships/hyperlink" Target="consultantplus://offline/ref=3C02658B700D73C0D95DC4D8C7478482EA101EC826047263DAAC6C3C49F3AB3496A01816B4DE3A043C154871AAE8B26C03CFBBEDF9AE1341LC12Q" TargetMode="External"/><Relationship Id="rId11" Type="http://schemas.openxmlformats.org/officeDocument/2006/relationships/hyperlink" Target="consultantplus://offline/ref=3C02658B700D73C0D95DC4D8C7478482E9121ECF22007263DAAC6C3C49F3AB3496A01816B4DE3A0433154871AAE8B26C03CFBBEDF9AE1341LC12Q" TargetMode="External"/><Relationship Id="rId12" Type="http://schemas.openxmlformats.org/officeDocument/2006/relationships/hyperlink" Target="consultantplus://offline/ref=3C02658B700D73C0D95DC4D8C7478482E81713CB21057263DAAC6C3C49F3AB3496A01816B4DE3A0433154871AAE8B26C03CFBBEDF9AE1341LC12Q" TargetMode="External"/><Relationship Id="rId13" Type="http://schemas.openxmlformats.org/officeDocument/2006/relationships/hyperlink" Target="consultantplus://offline/ref=3C02658B700D73C0D95DC4D8C7478482E81112CB24037263DAAC6C3C49F3AB3496A01816B4DE3A063E154871AAE8B26C03CFBBEDF9AE1341LC12Q" TargetMode="External"/><Relationship Id="rId14" Type="http://schemas.openxmlformats.org/officeDocument/2006/relationships/hyperlink" Target="consultantplus://offline/ref=3C02658B700D73C0D95DC4D8C7478482E81611CC26067263DAAC6C3C49F3AB3496A01816B4DE3A053B154871AAE8B26C03CFBBEDF9AE1341LC12Q" TargetMode="External"/><Relationship Id="rId15" Type="http://schemas.openxmlformats.org/officeDocument/2006/relationships/hyperlink" Target="consultantplus://offline/ref=3C02658B700D73C0D95DC4D8C7478482E81112CB24037263DAAC6C3C49F3AB3496A01816B4DE3A0C38154871AAE8B26C03CFBBEDF9AE1341LC12Q" TargetMode="External"/><Relationship Id="rId16" Type="http://schemas.openxmlformats.org/officeDocument/2006/relationships/hyperlink" Target="consultantplus://offline/ref=3C02658B700D73C0D95DC4D8C7478482EA101EC826047263DAAC6C3C49F3AB3496A01816B4DE3A0433154871AAE8B26C03CFBBEDF9AE1341LC12Q" TargetMode="External"/><Relationship Id="rId17" Type="http://schemas.openxmlformats.org/officeDocument/2006/relationships/hyperlink" Target="consultantplus://offline/ref=3C02658B700D73C0D95DC4D8C7478482E81611CC26067263DAAC6C3C49F3AB3496A01816B4DE3A053B154871AAE8B26C03CFBBEDF9AE1341LC12Q" TargetMode="External"/><Relationship Id="rId18" Type="http://schemas.openxmlformats.org/officeDocument/2006/relationships/hyperlink" Target="consultantplus://offline/ref=3C02658B700D73C0D95DC4D8C7478482E91C1FC824077263DAAC6C3C49F3AB3496A01816B4DE3A053E154871AAE8B26C03CFBBEDF9AE1341LC12Q" TargetMode="External"/><Relationship Id="rId19" Type="http://schemas.openxmlformats.org/officeDocument/2006/relationships/hyperlink" Target="consultantplus://offline/ref=3C02658B700D73C0D95DC4D8C7478482E9121FCA2E037263DAAC6C3C49F3AB3496A01816B4DE3A053D154871AAE8B26C03CFBBEDF9AE1341LC12Q" TargetMode="External"/><Relationship Id="rId20" Type="http://schemas.openxmlformats.org/officeDocument/2006/relationships/hyperlink" Target="consultantplus://offline/ref=3C02658B700D73C0D95DC4D8C7478482E81114C820077263DAAC6C3C49F3AB3496A01816B4DE3B023F154871AAE8B26C03CFBBEDF9AE1341LC12Q" TargetMode="External"/><Relationship Id="rId21" Type="http://schemas.openxmlformats.org/officeDocument/2006/relationships/hyperlink" Target="consultantplus://offline/ref=3C02658B700D73C0D95DC4D8C7478482E9121ECF22007263DAAC6C3C49F3AB3496A01816B4DE3A0433154871AAE8B26C03CFBBEDF9AE1341LC12Q" TargetMode="External"/><Relationship Id="rId22" Type="http://schemas.openxmlformats.org/officeDocument/2006/relationships/hyperlink" Target="consultantplus://offline/ref=3C02658B700D73C0D95DC4D8C7478482E81713CB21057263DAAC6C3C49F3AB3496A01816B4DE3A0433154871AAE8B26C03CFBBEDF9AE1341LC12Q" TargetMode="External"/><Relationship Id="rId23" Type="http://schemas.openxmlformats.org/officeDocument/2006/relationships/hyperlink" Target="consultantplus://offline/ref=3C02658B700D73C0D95DC4D8C7478482EA101EC826047263DAAC6C3C49F3AB3496A01816B4DE3A053A154871AAE8B26C03CFBBEDF9AE1341LC12Q" TargetMode="External"/><Relationship Id="rId24" Type="http://schemas.openxmlformats.org/officeDocument/2006/relationships/hyperlink" Target="consultantplus://offline/ref=3C02658B700D73C0D95DCDC1C0478482E81D15C0200B7263DAAC6C3C49F3AB3484A0401AB5D924053B001E20ECLB1DQ" TargetMode="External"/><Relationship Id="rId25" Type="http://schemas.openxmlformats.org/officeDocument/2006/relationships/hyperlink" Target="consultantplus://offline/ref=3C02658B700D73C0D95DCDC1C0478482E81C10CA24067263DAAC6C3C49F3AB3484A0401AB5D924053B001E20ECLB1DQ" TargetMode="External"/><Relationship Id="rId26" Type="http://schemas.openxmlformats.org/officeDocument/2006/relationships/hyperlink" Target="consultantplus://offline/ref=3C02658B700D73C0D95DC4D8C7478482E81611CC26067263DAAC6C3C49F3AB3496A01816B4DE3A053B154871AAE8B26C03CFBBEDF9AE1341LC12Q" TargetMode="External"/><Relationship Id="rId27" Type="http://schemas.openxmlformats.org/officeDocument/2006/relationships/hyperlink" Target="consultantplus://offline/ref=3C02658B700D73C0D95DC4D8C7478482E81611CC26067263DAAC6C3C49F3AB3496A01816B4DE3A053B154871AAE8B26C03CFBBEDF9AE1341LC12Q" TargetMode="External"/><Relationship Id="rId28" Type="http://schemas.openxmlformats.org/officeDocument/2006/relationships/hyperlink" Target="consultantplus://offline/ref=3C02658B700D73C0D95DC4D8C7478482E81611CC26067263DAAC6C3C49F3AB3496A01816B4DE3A053B154871AAE8B26C03CFBBEDF9AE1341LC12Q" TargetMode="External"/><Relationship Id="rId29" Type="http://schemas.openxmlformats.org/officeDocument/2006/relationships/fontTable" Target="fontTable.xml"/><Relationship Id="rId3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LibreOffice/6.4.6.2$Windows_X86_64 LibreOffice_project/0ce51a4fd21bff07a5c061082cc82c5ed232f115</Application>
  <Pages>4</Pages>
  <Words>998</Words>
  <Characters>7029</Characters>
  <CharactersWithSpaces>7946</CharactersWithSpaces>
  <Paragraphs>81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2020-10-17T21:53:00Z</dcterms:created>
  <dc:creator/>
  <dc:description/>
  <dc:language>ru-RU</dc:language>
  <cp:lastModifiedBy/>
  <dcterms:modified xsi:type="dcterms:W3CDTF">2020-10-17T21:55:52Z</dcterms:modified>
  <cp:revision>1</cp:revision>
  <dc:subject/>
  <dc:title>Указ Президента РФ от 19.05.2008 N 815(ред. от 13.05.2019)"О мерах по противодействию коррупции"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4020.00.28</vt:lpwstr>
  </property>
</Properties>
</file>