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16" w:rsidRPr="00F34976" w:rsidRDefault="00C31E37">
      <w:pPr>
        <w:jc w:val="center"/>
        <w:rPr>
          <w:rFonts w:ascii="Arial" w:hAnsi="Arial" w:cs="Arial"/>
          <w:b/>
          <w:caps/>
          <w:kern w:val="0"/>
          <w:sz w:val="32"/>
          <w:szCs w:val="32"/>
        </w:rPr>
      </w:pPr>
      <w:r w:rsidRPr="00F34976">
        <w:rPr>
          <w:rFonts w:ascii="Arial" w:hAnsi="Arial" w:cs="Arial"/>
          <w:b/>
          <w:caps/>
          <w:kern w:val="0"/>
          <w:sz w:val="32"/>
          <w:szCs w:val="32"/>
        </w:rPr>
        <w:t>ДУМа</w:t>
      </w:r>
    </w:p>
    <w:p w:rsidR="00491B16" w:rsidRPr="00F34976" w:rsidRDefault="00C31E37" w:rsidP="00F34976">
      <w:pPr>
        <w:spacing w:line="480" w:lineRule="auto"/>
        <w:jc w:val="center"/>
        <w:rPr>
          <w:rFonts w:ascii="Arial" w:hAnsi="Arial" w:cs="Arial"/>
          <w:b/>
          <w:caps/>
          <w:kern w:val="0"/>
          <w:sz w:val="32"/>
          <w:szCs w:val="32"/>
        </w:rPr>
      </w:pPr>
      <w:r w:rsidRPr="00F34976">
        <w:rPr>
          <w:rFonts w:ascii="Arial" w:hAnsi="Arial" w:cs="Arial"/>
          <w:b/>
          <w:caps/>
          <w:kern w:val="0"/>
          <w:sz w:val="32"/>
          <w:szCs w:val="32"/>
        </w:rPr>
        <w:t>УВАТСКОГО МУНИЦИПАЛЬНОГО РАЙОНА</w:t>
      </w:r>
    </w:p>
    <w:p w:rsidR="00491B16" w:rsidRPr="00F34976" w:rsidRDefault="00C31E37" w:rsidP="00F34976">
      <w:pPr>
        <w:spacing w:line="480" w:lineRule="auto"/>
        <w:jc w:val="center"/>
        <w:rPr>
          <w:rFonts w:ascii="Arial" w:hAnsi="Arial" w:cs="Arial"/>
          <w:b/>
          <w:caps/>
          <w:kern w:val="0"/>
          <w:sz w:val="32"/>
          <w:szCs w:val="36"/>
        </w:rPr>
      </w:pPr>
      <w:r w:rsidRPr="00F34976">
        <w:rPr>
          <w:rFonts w:ascii="Arial" w:hAnsi="Arial" w:cs="Arial"/>
          <w:b/>
          <w:caps/>
          <w:kern w:val="0"/>
          <w:sz w:val="32"/>
          <w:szCs w:val="36"/>
        </w:rPr>
        <w:t>Р е ш е н и е</w:t>
      </w:r>
    </w:p>
    <w:p w:rsidR="00491B16" w:rsidRPr="00F34976" w:rsidRDefault="00C31E37" w:rsidP="00F34976">
      <w:pPr>
        <w:tabs>
          <w:tab w:val="right" w:pos="9638"/>
        </w:tabs>
        <w:rPr>
          <w:rFonts w:ascii="Arial" w:hAnsi="Arial" w:cs="Arial"/>
        </w:rPr>
      </w:pPr>
      <w:r w:rsidRPr="00F34976">
        <w:rPr>
          <w:rFonts w:ascii="Arial" w:hAnsi="Arial" w:cs="Arial"/>
        </w:rPr>
        <w:t>«___» _______ 2023 г.</w:t>
      </w:r>
      <w:r w:rsidRPr="00F34976">
        <w:rPr>
          <w:rFonts w:ascii="Arial" w:hAnsi="Arial" w:cs="Arial"/>
        </w:rPr>
        <w:tab/>
        <w:t>№ ____</w:t>
      </w:r>
    </w:p>
    <w:p w:rsidR="00491B16" w:rsidRPr="00F34976" w:rsidRDefault="00C31E37" w:rsidP="00F34976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F34976">
        <w:rPr>
          <w:rFonts w:ascii="Arial" w:hAnsi="Arial" w:cs="Arial"/>
          <w:sz w:val="26"/>
          <w:szCs w:val="26"/>
        </w:rPr>
        <w:t>с. Уват</w:t>
      </w:r>
    </w:p>
    <w:p w:rsidR="00491B16" w:rsidRPr="00F34976" w:rsidRDefault="00C31E37" w:rsidP="00F34976">
      <w:pPr>
        <w:jc w:val="center"/>
        <w:rPr>
          <w:rFonts w:ascii="Arial" w:hAnsi="Arial" w:cs="Arial"/>
        </w:rPr>
      </w:pPr>
      <w:r w:rsidRPr="00F34976">
        <w:rPr>
          <w:rFonts w:ascii="Arial" w:eastAsia="Arial" w:hAnsi="Arial" w:cs="Arial"/>
          <w:b/>
          <w:sz w:val="26"/>
          <w:szCs w:val="26"/>
        </w:rPr>
        <w:t>О внесении дополнений</w:t>
      </w:r>
      <w:r w:rsidR="00F34976">
        <w:rPr>
          <w:rFonts w:ascii="Arial" w:eastAsia="Arial" w:hAnsi="Arial" w:cs="Arial"/>
          <w:b/>
          <w:sz w:val="26"/>
          <w:szCs w:val="26"/>
        </w:rPr>
        <w:t xml:space="preserve"> </w:t>
      </w:r>
      <w:r w:rsidRPr="00F34976">
        <w:rPr>
          <w:rFonts w:ascii="Arial" w:eastAsia="Arial" w:hAnsi="Arial" w:cs="Arial"/>
          <w:b/>
          <w:sz w:val="26"/>
          <w:szCs w:val="26"/>
        </w:rPr>
        <w:t>в Устав Уватского</w:t>
      </w:r>
    </w:p>
    <w:p w:rsidR="00491B16" w:rsidRPr="00F34976" w:rsidRDefault="00C31E37" w:rsidP="00F34976">
      <w:pPr>
        <w:spacing w:line="480" w:lineRule="auto"/>
        <w:jc w:val="center"/>
        <w:rPr>
          <w:rFonts w:ascii="Arial" w:hAnsi="Arial" w:cs="Arial"/>
        </w:rPr>
      </w:pPr>
      <w:r w:rsidRPr="00F34976">
        <w:rPr>
          <w:rFonts w:ascii="Arial" w:eastAsia="Arial" w:hAnsi="Arial" w:cs="Arial"/>
          <w:b/>
          <w:sz w:val="26"/>
          <w:szCs w:val="26"/>
        </w:rPr>
        <w:t>муниципального района Тюменской области</w:t>
      </w:r>
    </w:p>
    <w:p w:rsidR="00491B16" w:rsidRPr="00F34976" w:rsidRDefault="00C31E37" w:rsidP="00F3497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34976">
        <w:rPr>
          <w:rFonts w:ascii="Arial" w:hAnsi="Arial" w:cs="Arial"/>
          <w:color w:val="000000"/>
          <w:spacing w:val="1"/>
          <w:sz w:val="26"/>
          <w:szCs w:val="26"/>
        </w:rPr>
        <w:t xml:space="preserve">На основании Федерального закона от 06.10.2003 № 131-ФЗ «Об </w:t>
      </w:r>
      <w:r w:rsidRPr="00F34976">
        <w:rPr>
          <w:rFonts w:ascii="Arial" w:hAnsi="Arial" w:cs="Arial"/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F34976">
        <w:rPr>
          <w:rFonts w:ascii="Arial" w:hAnsi="Arial" w:cs="Arial"/>
          <w:color w:val="000000"/>
          <w:spacing w:val="5"/>
          <w:sz w:val="26"/>
          <w:szCs w:val="26"/>
        </w:rPr>
        <w:t>Федерации»</w:t>
      </w:r>
      <w:r w:rsidRPr="00F34976">
        <w:rPr>
          <w:rFonts w:ascii="Arial" w:hAnsi="Arial" w:cs="Arial"/>
          <w:color w:val="000000"/>
          <w:spacing w:val="4"/>
          <w:sz w:val="26"/>
          <w:szCs w:val="26"/>
        </w:rPr>
        <w:t xml:space="preserve">, в соответствии </w:t>
      </w:r>
      <w:r w:rsidRPr="00F34976">
        <w:rPr>
          <w:rFonts w:ascii="Arial" w:hAnsi="Arial" w:cs="Arial"/>
          <w:color w:val="000000"/>
          <w:spacing w:val="12"/>
          <w:sz w:val="26"/>
          <w:szCs w:val="26"/>
        </w:rPr>
        <w:t>с</w:t>
      </w:r>
      <w:r w:rsidRPr="00F34976">
        <w:rPr>
          <w:rFonts w:ascii="Arial" w:hAnsi="Arial" w:cs="Arial"/>
          <w:sz w:val="26"/>
          <w:szCs w:val="26"/>
        </w:rPr>
        <w:t xml:space="preserve"> частью 1 статьи 22, статьями 62, 63 Устава Уватского муниципального района Тюменской области Дума Уватского муниципального района РЕШИЛА:</w:t>
      </w:r>
    </w:p>
    <w:p w:rsidR="00491B16" w:rsidRPr="00F34976" w:rsidRDefault="00F34976" w:rsidP="00F34976">
      <w:pPr>
        <w:tabs>
          <w:tab w:val="left" w:pos="102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C31E37" w:rsidRPr="00F34976">
        <w:rPr>
          <w:rFonts w:ascii="Arial" w:hAnsi="Arial" w:cs="Arial"/>
          <w:sz w:val="26"/>
          <w:szCs w:val="26"/>
        </w:rPr>
        <w:t xml:space="preserve">Внести в Устав Уватского муниципального района Тюменской области, принятый постановлением Думы Уватского района от 17.06.2005 № 7 (с изменениями и дополнениями, внесенными постановлением Думы Уватского района от 03.08.2005 № 12, решениями Думы Уватского муниципального района от 14.03.2006 № 48, от 19.10.2006 № 96, от 31.10.2007 № 171, от 24.04.2008 № 200, от 04.05.2009 № 328, от 03.11.2009 № 355, от 28.12.2009 № 415, от 11.05.2010 № 429, от 20.07.2010 № 460, от 29.10.2010 № 7, от 29.09.2011 № 74, от 04.06.2012 №114, от 05.12.2012 № 144, от 02.12.2013 №236, от 19.06.2014 № 309, от 18.12.2014 № 369, от 06.10.2015 № 9, от </w:t>
      </w:r>
      <w:r w:rsidR="00C31E37" w:rsidRPr="00F34976">
        <w:rPr>
          <w:rFonts w:ascii="Arial" w:hAnsi="Arial" w:cs="Arial"/>
          <w:color w:val="000000"/>
          <w:sz w:val="26"/>
          <w:szCs w:val="26"/>
        </w:rPr>
        <w:t>20.09.2016 №98, от 27.06.2017 №169, от 13.02.2018 № 233, от 27.09.2018 № 279, от 26.09.2019 № 370, от 19.03.2020 № 413, от 28.12.2020 № 35, от 24.06.2021 № 56, от 07.12.2021 № 99, от 27.06.2022 № 165, от 16.08.2022 № 169,</w:t>
      </w:r>
      <w:r w:rsidRPr="00F34976">
        <w:rPr>
          <w:rFonts w:ascii="Arial" w:hAnsi="Arial" w:cs="Arial"/>
          <w:color w:val="000000"/>
          <w:sz w:val="26"/>
          <w:szCs w:val="26"/>
        </w:rPr>
        <w:t xml:space="preserve"> от 03.02.2023 № 221</w:t>
      </w:r>
      <w:r w:rsidR="00C31E37" w:rsidRPr="00F34976">
        <w:rPr>
          <w:rFonts w:ascii="Arial" w:hAnsi="Arial" w:cs="Arial"/>
          <w:sz w:val="26"/>
          <w:szCs w:val="26"/>
        </w:rPr>
        <w:t>) (далее по тексту – Устав) следующие</w:t>
      </w:r>
      <w:r>
        <w:rPr>
          <w:rFonts w:ascii="Arial" w:hAnsi="Arial" w:cs="Arial"/>
          <w:sz w:val="26"/>
          <w:szCs w:val="26"/>
        </w:rPr>
        <w:t xml:space="preserve"> дополнения:</w:t>
      </w:r>
    </w:p>
    <w:p w:rsidR="00491B16" w:rsidRPr="00F34976" w:rsidRDefault="00C31E37" w:rsidP="00F3497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34976">
        <w:rPr>
          <w:rFonts w:ascii="Arial" w:hAnsi="Arial" w:cs="Arial"/>
          <w:sz w:val="26"/>
          <w:szCs w:val="26"/>
        </w:rPr>
        <w:t>1) Статью 6 Устава дополнить частью 4 следующего содержания:</w:t>
      </w:r>
    </w:p>
    <w:p w:rsidR="00491B16" w:rsidRPr="00F34976" w:rsidRDefault="00C31E37" w:rsidP="00F3497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34976">
        <w:rPr>
          <w:rFonts w:ascii="Arial" w:hAnsi="Arial" w:cs="Arial"/>
          <w:sz w:val="26"/>
          <w:szCs w:val="26"/>
        </w:rPr>
        <w:t>«4. Полномочия по решению вопросов в сфере осуществления мер по противодействию коррупции в границах муниципального района и в границах сельских поселений в части нормативного правового регулирования определения порядка формирования и деятельности комиссий по 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а также полномочия по ведению в установленном порядке учета граждан в качестве нуждающихся в жилых помещениях, предоставляемых по договорам социального найма, указанных в</w:t>
      </w:r>
      <w:r w:rsidRPr="00F34976">
        <w:rPr>
          <w:rFonts w:ascii="Arial" w:hAnsi="Arial" w:cs="Arial"/>
          <w:color w:val="000000"/>
          <w:sz w:val="26"/>
          <w:szCs w:val="26"/>
        </w:rPr>
        <w:t xml:space="preserve"> части второй статьи 7 Закона</w:t>
      </w:r>
      <w:r w:rsidRPr="00F34976">
        <w:rPr>
          <w:rFonts w:ascii="Arial" w:hAnsi="Arial" w:cs="Arial"/>
          <w:sz w:val="26"/>
          <w:szCs w:val="26"/>
        </w:rPr>
        <w:t xml:space="preserve"> Тюменской области от 07.10.1999 № 137 «О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области» осуществляются соответствующими органами </w:t>
      </w:r>
      <w:r w:rsidRPr="00F34976">
        <w:rPr>
          <w:rFonts w:ascii="Arial" w:hAnsi="Arial" w:cs="Arial"/>
          <w:sz w:val="26"/>
          <w:szCs w:val="26"/>
        </w:rPr>
        <w:lastRenderedPageBreak/>
        <w:t>государственной власти Тюменской области в соответствии с Законом Тюменской области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области».»;</w:t>
      </w:r>
    </w:p>
    <w:p w:rsidR="00491B16" w:rsidRPr="00F34976" w:rsidRDefault="00C31E37" w:rsidP="00F3497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34976">
        <w:rPr>
          <w:rFonts w:ascii="Arial" w:hAnsi="Arial" w:cs="Arial"/>
          <w:sz w:val="26"/>
          <w:szCs w:val="26"/>
        </w:rPr>
        <w:t xml:space="preserve">2) </w:t>
      </w:r>
      <w:r w:rsidRPr="00F34976">
        <w:rPr>
          <w:rFonts w:ascii="Arial" w:hAnsi="Arial" w:cs="Arial"/>
          <w:color w:val="000000"/>
          <w:sz w:val="26"/>
          <w:szCs w:val="26"/>
        </w:rPr>
        <w:t>Часть 1 статьи 26 Устава дополнить абзацем следующего содержания:</w:t>
      </w:r>
    </w:p>
    <w:p w:rsidR="00491B16" w:rsidRPr="00F34976" w:rsidRDefault="00C31E37" w:rsidP="00F3497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34976">
        <w:rPr>
          <w:rFonts w:ascii="Arial" w:hAnsi="Arial" w:cs="Arial"/>
          <w:color w:val="000000"/>
          <w:sz w:val="26"/>
          <w:szCs w:val="26"/>
        </w:rPr>
        <w:t>«Полномочия депутата</w:t>
      </w:r>
      <w:r w:rsidRPr="00F34976">
        <w:rPr>
          <w:rFonts w:ascii="Arial" w:eastAsia="Calibri" w:hAnsi="Arial" w:cs="Arial"/>
          <w:color w:val="000000"/>
          <w:sz w:val="26"/>
          <w:szCs w:val="26"/>
        </w:rPr>
        <w:t xml:space="preserve"> районной Думы </w:t>
      </w:r>
      <w:r w:rsidRPr="00F34976">
        <w:rPr>
          <w:rFonts w:ascii="Arial" w:hAnsi="Arial" w:cs="Arial"/>
          <w:color w:val="000000"/>
          <w:sz w:val="26"/>
          <w:szCs w:val="26"/>
        </w:rPr>
        <w:t>прекращаются досрочно решением районной Думы в случае отсутствия депутата</w:t>
      </w:r>
      <w:r w:rsidRPr="00F34976">
        <w:rPr>
          <w:rFonts w:ascii="Arial" w:eastAsia="Calibri" w:hAnsi="Arial" w:cs="Arial"/>
          <w:color w:val="000000"/>
          <w:sz w:val="26"/>
          <w:szCs w:val="26"/>
        </w:rPr>
        <w:t xml:space="preserve"> районной Думы</w:t>
      </w:r>
      <w:r w:rsidRPr="00F34976">
        <w:rPr>
          <w:rFonts w:ascii="Arial" w:hAnsi="Arial" w:cs="Arial"/>
          <w:color w:val="000000"/>
          <w:sz w:val="26"/>
          <w:szCs w:val="26"/>
        </w:rPr>
        <w:t xml:space="preserve"> без уважительных причин на всех заседаниях районной Думы в течение шести месяцев подряд.».</w:t>
      </w:r>
    </w:p>
    <w:p w:rsidR="00491B16" w:rsidRPr="00F34976" w:rsidRDefault="0056479F" w:rsidP="00F3497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Зарегистрировать</w:t>
      </w:r>
      <w:r w:rsidR="00C31E37" w:rsidRPr="00F34976">
        <w:rPr>
          <w:rFonts w:ascii="Arial" w:hAnsi="Arial" w:cs="Arial"/>
          <w:sz w:val="26"/>
          <w:szCs w:val="26"/>
        </w:rPr>
        <w:t xml:space="preserve"> дополнения, внесенные в Устав Уватского муниципального района Тюменской области, в </w:t>
      </w:r>
      <w:r w:rsidR="00C31E37" w:rsidRPr="00F34976">
        <w:rPr>
          <w:rFonts w:ascii="Arial" w:hAnsi="Arial" w:cs="Arial"/>
          <w:spacing w:val="8"/>
          <w:sz w:val="26"/>
          <w:szCs w:val="26"/>
        </w:rPr>
        <w:t>Управлении Министерства юстиции Российской Федерации по Тюменской области</w:t>
      </w:r>
      <w:r w:rsidR="00C31E37" w:rsidRPr="00F34976">
        <w:rPr>
          <w:rFonts w:ascii="Arial" w:hAnsi="Arial" w:cs="Arial"/>
          <w:sz w:val="26"/>
          <w:szCs w:val="26"/>
        </w:rPr>
        <w:t>.</w:t>
      </w:r>
    </w:p>
    <w:p w:rsidR="00491B16" w:rsidRPr="00F34976" w:rsidRDefault="00C31E37" w:rsidP="003E2379">
      <w:pPr>
        <w:autoSpaceDE w:val="0"/>
        <w:spacing w:after="720"/>
        <w:ind w:firstLine="709"/>
        <w:jc w:val="both"/>
        <w:rPr>
          <w:rFonts w:ascii="Arial" w:hAnsi="Arial" w:cs="Arial"/>
          <w:sz w:val="26"/>
          <w:szCs w:val="26"/>
        </w:rPr>
      </w:pPr>
      <w:r w:rsidRPr="00F34976">
        <w:rPr>
          <w:rFonts w:ascii="Arial" w:hAnsi="Arial" w:cs="Arial"/>
          <w:sz w:val="26"/>
          <w:szCs w:val="26"/>
        </w:rPr>
        <w:t>3. Настоящее решение вступает в силу со дня его официального опубликования после государственной регистрации.</w:t>
      </w:r>
    </w:p>
    <w:p w:rsidR="007F6A3C" w:rsidRDefault="00C31E37" w:rsidP="003E2379">
      <w:pPr>
        <w:tabs>
          <w:tab w:val="right" w:pos="9638"/>
        </w:tabs>
        <w:autoSpaceDE w:val="0"/>
        <w:rPr>
          <w:rFonts w:ascii="Arial" w:hAnsi="Arial" w:cs="Arial"/>
          <w:sz w:val="26"/>
          <w:szCs w:val="26"/>
          <w:lang w:eastAsia="ru-RU" w:bidi="ar-SA"/>
        </w:rPr>
      </w:pPr>
      <w:r w:rsidRPr="00F34976">
        <w:rPr>
          <w:rFonts w:ascii="Arial" w:hAnsi="Arial" w:cs="Arial"/>
          <w:sz w:val="26"/>
          <w:szCs w:val="26"/>
          <w:lang w:eastAsia="ru-RU" w:bidi="ar-SA"/>
        </w:rPr>
        <w:t>Председатель</w:t>
      </w:r>
      <w:r w:rsidR="003E2379">
        <w:rPr>
          <w:rFonts w:ascii="Arial" w:hAnsi="Arial" w:cs="Arial"/>
          <w:sz w:val="26"/>
          <w:szCs w:val="26"/>
          <w:lang w:eastAsia="ru-RU" w:bidi="ar-SA"/>
        </w:rPr>
        <w:tab/>
      </w:r>
      <w:r w:rsidRPr="00F34976">
        <w:rPr>
          <w:rFonts w:ascii="Arial" w:hAnsi="Arial" w:cs="Arial"/>
          <w:sz w:val="26"/>
          <w:szCs w:val="26"/>
          <w:lang w:eastAsia="ru-RU" w:bidi="ar-SA"/>
        </w:rPr>
        <w:t>Ю.О. Свяцкевич</w:t>
      </w:r>
    </w:p>
    <w:p w:rsidR="007F6A3C" w:rsidRDefault="007F6A3C" w:rsidP="003E2379">
      <w:pPr>
        <w:tabs>
          <w:tab w:val="right" w:pos="9638"/>
        </w:tabs>
        <w:autoSpaceDE w:val="0"/>
        <w:rPr>
          <w:rFonts w:ascii="Arial" w:hAnsi="Arial" w:cs="Arial"/>
          <w:sz w:val="26"/>
          <w:szCs w:val="26"/>
          <w:lang w:eastAsia="ru-RU" w:bidi="ar-SA"/>
        </w:rPr>
      </w:pPr>
    </w:p>
    <w:p w:rsidR="00491B16" w:rsidRPr="00F34976" w:rsidRDefault="00491B16" w:rsidP="007F6A3C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91B16" w:rsidRPr="00F34976" w:rsidSect="007F6A3C">
      <w:headerReference w:type="default" r:id="rId7"/>
      <w:headerReference w:type="first" r:id="rId8"/>
      <w:pgSz w:w="11906" w:h="16838"/>
      <w:pgMar w:top="1134" w:right="567" w:bottom="1134" w:left="1701" w:header="635" w:footer="0" w:gutter="0"/>
      <w:cols w:space="720"/>
      <w:formProt w:val="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3C" w:rsidRDefault="00371A3C" w:rsidP="00F34976">
      <w:r>
        <w:separator/>
      </w:r>
    </w:p>
  </w:endnote>
  <w:endnote w:type="continuationSeparator" w:id="0">
    <w:p w:rsidR="00371A3C" w:rsidRDefault="00371A3C" w:rsidP="00F3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3C" w:rsidRDefault="00371A3C" w:rsidP="00F34976">
      <w:r>
        <w:separator/>
      </w:r>
    </w:p>
  </w:footnote>
  <w:footnote w:type="continuationSeparator" w:id="0">
    <w:p w:rsidR="00371A3C" w:rsidRDefault="00371A3C" w:rsidP="00F3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741689145"/>
      <w:docPartObj>
        <w:docPartGallery w:val="Page Numbers (Top of Page)"/>
        <w:docPartUnique/>
      </w:docPartObj>
    </w:sdtPr>
    <w:sdtContent>
      <w:p w:rsidR="007F6A3C" w:rsidRPr="007F6A3C" w:rsidRDefault="007F6A3C" w:rsidP="007F6A3C">
        <w:pPr>
          <w:pStyle w:val="aff2"/>
          <w:jc w:val="center"/>
          <w:rPr>
            <w:rFonts w:ascii="Arial" w:hAnsi="Arial" w:cs="Arial"/>
            <w:sz w:val="22"/>
            <w:szCs w:val="22"/>
          </w:rPr>
        </w:pPr>
        <w:r w:rsidRPr="007F6A3C">
          <w:rPr>
            <w:rFonts w:ascii="Arial" w:hAnsi="Arial" w:cs="Arial"/>
            <w:sz w:val="22"/>
            <w:szCs w:val="22"/>
          </w:rPr>
          <w:fldChar w:fldCharType="begin"/>
        </w:r>
        <w:r w:rsidRPr="007F6A3C">
          <w:rPr>
            <w:rFonts w:ascii="Arial" w:hAnsi="Arial" w:cs="Arial"/>
            <w:sz w:val="22"/>
            <w:szCs w:val="22"/>
          </w:rPr>
          <w:instrText>PAGE   \* MERGEFORMAT</w:instrText>
        </w:r>
        <w:r w:rsidRPr="007F6A3C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Pr="007F6A3C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3C" w:rsidRDefault="007F6A3C" w:rsidP="007F6A3C">
    <w:pPr>
      <w:jc w:val="right"/>
      <w:rPr>
        <w:rFonts w:ascii="Arial" w:hAnsi="Arial" w:cs="Arial"/>
        <w:sz w:val="18"/>
        <w:szCs w:val="18"/>
        <w:lang w:eastAsia="ru-RU" w:bidi="ar-SA"/>
      </w:rPr>
    </w:pPr>
    <w:r>
      <w:rPr>
        <w:rFonts w:ascii="Arial" w:hAnsi="Arial" w:cs="Arial"/>
        <w:sz w:val="18"/>
        <w:szCs w:val="18"/>
        <w:lang w:eastAsia="ru-RU" w:bidi="ar-SA"/>
      </w:rPr>
      <w:t>Проект</w:t>
    </w:r>
  </w:p>
  <w:p w:rsidR="007F6A3C" w:rsidRDefault="007F6A3C" w:rsidP="007F6A3C">
    <w:pPr>
      <w:jc w:val="right"/>
      <w:rPr>
        <w:rFonts w:ascii="Arial" w:hAnsi="Arial" w:cs="Arial"/>
        <w:sz w:val="18"/>
        <w:szCs w:val="18"/>
        <w:lang w:eastAsia="ru-RU" w:bidi="ar-SA"/>
      </w:rPr>
    </w:pPr>
    <w:r>
      <w:rPr>
        <w:rFonts w:ascii="Arial" w:hAnsi="Arial" w:cs="Arial"/>
        <w:sz w:val="18"/>
        <w:szCs w:val="18"/>
        <w:lang w:eastAsia="ru-RU" w:bidi="ar-SA"/>
      </w:rPr>
      <w:t>Субъект правотворческой инициативы –</w:t>
    </w:r>
  </w:p>
  <w:p w:rsidR="007F6A3C" w:rsidRDefault="007F6A3C" w:rsidP="007F6A3C">
    <w:pPr>
      <w:jc w:val="right"/>
      <w:rPr>
        <w:rFonts w:ascii="Arial" w:hAnsi="Arial" w:cs="Arial"/>
        <w:sz w:val="18"/>
        <w:szCs w:val="18"/>
        <w:lang w:eastAsia="ru-RU" w:bidi="ar-SA"/>
      </w:rPr>
    </w:pPr>
    <w:r>
      <w:rPr>
        <w:rFonts w:ascii="Arial" w:hAnsi="Arial" w:cs="Arial"/>
        <w:sz w:val="18"/>
        <w:szCs w:val="18"/>
        <w:lang w:eastAsia="ru-RU" w:bidi="ar-SA"/>
      </w:rPr>
      <w:t>Глава администрации</w:t>
    </w:r>
  </w:p>
  <w:p w:rsidR="007F6A3C" w:rsidRDefault="007F6A3C" w:rsidP="007F6A3C">
    <w:pPr>
      <w:jc w:val="center"/>
      <w:rPr>
        <w:rFonts w:ascii="Arial" w:hAnsi="Arial" w:cs="Arial"/>
      </w:rPr>
    </w:pPr>
    <w:r>
      <w:rPr>
        <w:rFonts w:ascii="Arial" w:hAnsi="Arial" w:cs="Arial"/>
        <w:noProof/>
        <w:szCs w:val="26"/>
        <w:lang w:eastAsia="ru-RU" w:bidi="ar-SA"/>
      </w:rPr>
      <w:drawing>
        <wp:inline distT="0" distB="0" distL="0" distR="0">
          <wp:extent cx="434340" cy="6858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D16"/>
    <w:multiLevelType w:val="hybridMultilevel"/>
    <w:tmpl w:val="13D401B8"/>
    <w:lvl w:ilvl="0" w:tplc="3DE28408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955DE4"/>
    <w:multiLevelType w:val="multilevel"/>
    <w:tmpl w:val="63DA3AA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16"/>
    <w:rsid w:val="00054B78"/>
    <w:rsid w:val="00166C3C"/>
    <w:rsid w:val="00371A3C"/>
    <w:rsid w:val="003E2379"/>
    <w:rsid w:val="00491B16"/>
    <w:rsid w:val="0056479F"/>
    <w:rsid w:val="007F6A3C"/>
    <w:rsid w:val="00853A3A"/>
    <w:rsid w:val="00C31E37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B5759-1DFE-439A-8A1A-9F2221F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eastAsia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eastAsia="Tahoma" w:hAnsi="Tahoma" w:cs="Tahoma"/>
      <w:sz w:val="16"/>
      <w:szCs w:val="16"/>
      <w:lang w:bidi="en-US"/>
    </w:rPr>
  </w:style>
  <w:style w:type="character" w:customStyle="1" w:styleId="ae">
    <w:name w:val="Верхний колонтитул Знак"/>
    <w:uiPriority w:val="99"/>
    <w:qFormat/>
    <w:rPr>
      <w:sz w:val="26"/>
      <w:szCs w:val="24"/>
      <w:lang w:bidi="en-US"/>
    </w:rPr>
  </w:style>
  <w:style w:type="character" w:customStyle="1" w:styleId="af">
    <w:name w:val="Нижний колонтитул Знак"/>
    <w:qFormat/>
    <w:rPr>
      <w:sz w:val="26"/>
      <w:szCs w:val="24"/>
      <w:lang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Посещённая гиперссылка"/>
    <w:rPr>
      <w:color w:val="800000"/>
      <w:u w:val="single"/>
    </w:rPr>
  </w:style>
  <w:style w:type="character" w:styleId="af1">
    <w:name w:val="annotation reference"/>
    <w:basedOn w:val="a0"/>
    <w:qFormat/>
    <w:rPr>
      <w:sz w:val="16"/>
      <w:szCs w:val="16"/>
    </w:rPr>
  </w:style>
  <w:style w:type="character" w:customStyle="1" w:styleId="af2">
    <w:name w:val="Текст примечания Знак"/>
    <w:basedOn w:val="a0"/>
    <w:qFormat/>
    <w:rPr>
      <w:sz w:val="20"/>
      <w:szCs w:val="20"/>
    </w:rPr>
  </w:style>
  <w:style w:type="character" w:customStyle="1" w:styleId="af3">
    <w:name w:val="Текст сноски Знак"/>
    <w:basedOn w:val="a0"/>
    <w:qFormat/>
    <w:rPr>
      <w:rFonts w:ascii="Times New Roman" w:eastAsia="Calibri" w:hAnsi="Times New Roman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5">
    <w:name w:val="Символ сноски"/>
    <w:qFormat/>
  </w:style>
  <w:style w:type="character" w:customStyle="1" w:styleId="22">
    <w:name w:val="Основной текст с отступом 2 Знак"/>
    <w:basedOn w:val="a0"/>
    <w:qFormat/>
    <w:rPr>
      <w:rFonts w:ascii="Times New Roman" w:hAnsi="Times New Roman"/>
      <w:sz w:val="24"/>
      <w:szCs w:val="24"/>
    </w:rPr>
  </w:style>
  <w:style w:type="paragraph" w:customStyle="1" w:styleId="af6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7">
    <w:name w:val="Body Text"/>
    <w:basedOn w:val="a"/>
    <w:pPr>
      <w:spacing w:after="140" w:line="288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a">
    <w:name w:val="index heading"/>
    <w:basedOn w:val="af6"/>
    <w:pPr>
      <w:suppressLineNumbers/>
      <w:ind w:firstLine="0"/>
    </w:pPr>
  </w:style>
  <w:style w:type="paragraph" w:styleId="afb">
    <w:name w:val="Subtitle"/>
    <w:basedOn w:val="a"/>
    <w:next w:val="a"/>
    <w:qFormat/>
    <w:pPr>
      <w:spacing w:after="60"/>
      <w:ind w:firstLine="709"/>
      <w:jc w:val="center"/>
      <w:outlineLvl w:val="1"/>
    </w:pPr>
  </w:style>
  <w:style w:type="paragraph" w:styleId="afc">
    <w:name w:val="No Spacing"/>
    <w:basedOn w:val="a"/>
    <w:qFormat/>
    <w:rPr>
      <w:szCs w:val="32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 w:firstLine="709"/>
      <w:contextualSpacing/>
    </w:pPr>
    <w:rPr>
      <w:rFonts w:ascii="Arial" w:eastAsia="Calibri" w:hAnsi="Arial" w:cs="Arial"/>
      <w:sz w:val="26"/>
      <w:szCs w:val="22"/>
      <w:lang w:eastAsia="en-US"/>
    </w:rPr>
  </w:style>
  <w:style w:type="paragraph" w:styleId="23">
    <w:name w:val="Quote"/>
    <w:basedOn w:val="a"/>
    <w:next w:val="a"/>
    <w:qFormat/>
    <w:rPr>
      <w:i/>
    </w:rPr>
  </w:style>
  <w:style w:type="paragraph" w:styleId="af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f">
    <w:name w:val="toa heading"/>
    <w:basedOn w:val="1"/>
    <w:next w:val="a"/>
    <w:pPr>
      <w:numPr>
        <w:numId w:val="0"/>
      </w:numPr>
      <w:ind w:firstLine="709"/>
    </w:pPr>
  </w:style>
  <w:style w:type="paragraph" w:styleId="aff0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f6">
    <w:name w:val="annotation text"/>
    <w:basedOn w:val="a"/>
    <w:qFormat/>
    <w:rPr>
      <w:sz w:val="20"/>
      <w:szCs w:val="20"/>
    </w:rPr>
  </w:style>
  <w:style w:type="paragraph" w:customStyle="1" w:styleId="ConsPlusNormal">
    <w:name w:val="ConsPlusNormal"/>
    <w:qFormat/>
    <w:pPr>
      <w:widowControl w:val="0"/>
      <w:textAlignment w:val="auto"/>
    </w:pPr>
    <w:rPr>
      <w:rFonts w:ascii="Calibri" w:eastAsia="Calibri" w:hAnsi="Calibri" w:cs="Calibri"/>
      <w:sz w:val="22"/>
      <w:szCs w:val="20"/>
      <w:lang w:eastAsia="ru-RU" w:bidi="ar-SA"/>
    </w:rPr>
  </w:style>
  <w:style w:type="paragraph" w:styleId="aff7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qFormat/>
    <w:pPr>
      <w:widowControl w:val="0"/>
      <w:ind w:firstLine="720"/>
      <w:textAlignment w:val="auto"/>
    </w:pPr>
    <w:rPr>
      <w:rFonts w:ascii="Arial" w:eastAsia="Cambria Math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  <w:textAlignment w:val="auto"/>
    </w:pPr>
    <w:rPr>
      <w:rFonts w:ascii="Calibri" w:eastAsia="Calibri" w:hAnsi="Calibri" w:cs="Calibri"/>
      <w:b/>
      <w:sz w:val="22"/>
      <w:szCs w:val="20"/>
      <w:lang w:eastAsia="ru-RU" w:bidi="ar-SA"/>
    </w:rPr>
  </w:style>
  <w:style w:type="paragraph" w:styleId="24">
    <w:name w:val="Body Text 2"/>
    <w:basedOn w:val="a"/>
    <w:qFormat/>
    <w:pPr>
      <w:spacing w:after="120" w:line="480" w:lineRule="auto"/>
    </w:pPr>
  </w:style>
  <w:style w:type="paragraph" w:styleId="aff8">
    <w:name w:val="Normal (Web)"/>
    <w:basedOn w:val="a"/>
    <w:qFormat/>
    <w:pPr>
      <w:spacing w:before="100"/>
    </w:pPr>
  </w:style>
  <w:style w:type="paragraph" w:styleId="aff9">
    <w:name w:val="footnote text"/>
    <w:basedOn w:val="a"/>
  </w:style>
  <w:style w:type="paragraph" w:styleId="25">
    <w:name w:val="Body Text Indent 2"/>
    <w:basedOn w:val="a"/>
    <w:qFormat/>
    <w:pPr>
      <w:ind w:firstLine="720"/>
      <w:jc w:val="both"/>
    </w:pPr>
  </w:style>
  <w:style w:type="paragraph" w:customStyle="1" w:styleId="western">
    <w:name w:val="western"/>
    <w:basedOn w:val="a"/>
    <w:qFormat/>
    <w:pPr>
      <w:spacing w:before="100" w:after="142" w:line="288" w:lineRule="exact"/>
      <w:ind w:firstLine="709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"Устав Уватского муниципального района"(принят постановлением Думы Уватского района от 17.06.2005 N 7)(ред. от 24.06.2021)(Зарегистрировано в ГУ Минюста РФ по Уральскому федеральному округу 28.10.2005 N RU725170002005021)(с изм. и доп., вступающими в силу</vt:lpstr>
    </vt:vector>
  </TitlesOfParts>
  <Company>КонсультантПлюс Версия 4021.00.31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"Устав Уватского муниципального района"(принят постановлением Думы Уватского района от 17.06.2005 N 7)(ред. от 24.06.2021)(Зарегистрировано в ГУ Минюста РФ по Уральскому федеральному округу 28.10.2005 N RU725170002005021)(с изм. и доп., вступающими в силу со дня официального опубликования после государственной регистрации решения Думы Уватского муниципального района от 24.06.2021 N 56)</dc:title>
  <dc:subject/>
  <dc:creator>SamLab.ws</dc:creator>
  <dc:description/>
  <cp:lastModifiedBy>Admin</cp:lastModifiedBy>
  <cp:revision>183</cp:revision>
  <cp:lastPrinted>2023-05-16T10:02:00Z</cp:lastPrinted>
  <dcterms:created xsi:type="dcterms:W3CDTF">2021-11-25T10:31:00Z</dcterms:created>
  <dcterms:modified xsi:type="dcterms:W3CDTF">2023-05-16T06:19:00Z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>[№ документа]</vt:lpwstr>
  </property>
</Properties>
</file>