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jc w:val="center"/>
        <w:rPr/>
      </w:pPr>
      <w:r>
        <w:rPr/>
        <w:drawing>
          <wp:inline distT="0" distB="0" distL="0" distR="0">
            <wp:extent cx="437515" cy="6864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37515" cy="686435"/>
                    </a:xfrm>
                    <a:prstGeom prst="rect">
                      <a:avLst/>
                    </a:prstGeom>
                  </pic:spPr>
                </pic:pic>
              </a:graphicData>
            </a:graphic>
          </wp:inline>
        </w:drawing>
      </w:r>
    </w:p>
    <w:p>
      <w:pPr>
        <w:pStyle w:val="Normal"/>
        <w:shd w:val="clear" w:fill="FFFFFF"/>
        <w:jc w:val="center"/>
        <w:rPr/>
      </w:pPr>
      <w:r>
        <w:rPr>
          <w:rFonts w:cs="Arial" w:ascii="Arial" w:hAnsi="Arial"/>
          <w:b/>
          <w:caps/>
          <w:spacing w:val="30"/>
          <w:sz w:val="32"/>
          <w:szCs w:val="32"/>
        </w:rPr>
        <w:t xml:space="preserve">Администрация </w:t>
        <w:br/>
        <w:t>Уватского муниципального района</w:t>
      </w:r>
    </w:p>
    <w:p>
      <w:pPr>
        <w:pStyle w:val="Normal"/>
        <w:shd w:val="clear" w:fill="FFFFFF"/>
        <w:spacing w:before="240" w:after="0"/>
        <w:jc w:val="center"/>
        <w:rPr/>
      </w:pPr>
      <w:r>
        <w:rPr>
          <w:rFonts w:cs="Arial" w:ascii="Arial" w:hAnsi="Arial"/>
          <w:b/>
          <w:caps/>
          <w:spacing w:val="30"/>
          <w:sz w:val="36"/>
          <w:szCs w:val="36"/>
        </w:rPr>
        <w:t>Постановление</w:t>
      </w:r>
    </w:p>
    <w:p>
      <w:pPr>
        <w:pStyle w:val="Normal"/>
        <w:shd w:val="clear" w:fill="FFFFFF"/>
        <w:rPr>
          <w:b/>
          <w:b/>
          <w:caps/>
          <w:spacing w:val="30"/>
          <w:sz w:val="32"/>
          <w:szCs w:val="36"/>
        </w:rPr>
      </w:pPr>
      <w:r>
        <w:rPr>
          <w:b/>
          <w:caps/>
          <w:spacing w:val="30"/>
          <w:sz w:val="32"/>
          <w:szCs w:val="36"/>
        </w:rPr>
      </w:r>
    </w:p>
    <w:p>
      <w:pPr>
        <w:pStyle w:val="Normal"/>
        <w:shd w:val="clear" w:fill="FFFFFF"/>
        <w:tabs>
          <w:tab w:val="center" w:pos="4820" w:leader="none"/>
          <w:tab w:val="right" w:pos="9756" w:leader="none"/>
        </w:tabs>
        <w:ind w:right="-113" w:hanging="0"/>
        <w:rPr>
          <w:rFonts w:ascii="Arial" w:hAnsi="Arial"/>
          <w:sz w:val="26"/>
          <w:szCs w:val="26"/>
        </w:rPr>
      </w:pPr>
      <w:r>
        <w:rPr>
          <w:rFonts w:eastAsia="Arial" w:cs="Arial" w:ascii="Arial" w:hAnsi="Arial"/>
          <w:sz w:val="26"/>
          <w:szCs w:val="26"/>
        </w:rPr>
        <w:t>14 февраля</w:t>
      </w:r>
      <w:r>
        <w:rPr>
          <w:rFonts w:eastAsia="Arial" w:cs="Arial" w:ascii="Arial" w:hAnsi="Arial"/>
          <w:sz w:val="26"/>
          <w:szCs w:val="26"/>
        </w:rPr>
        <w:t xml:space="preserve"> </w:t>
      </w:r>
      <w:r>
        <w:rPr>
          <w:rFonts w:cs="Arial" w:ascii="Arial" w:hAnsi="Arial"/>
          <w:sz w:val="26"/>
          <w:szCs w:val="26"/>
        </w:rPr>
        <w:t>202</w:t>
      </w:r>
      <w:r>
        <w:rPr>
          <w:rFonts w:cs="Arial" w:ascii="Arial" w:hAnsi="Arial"/>
          <w:sz w:val="26"/>
          <w:szCs w:val="26"/>
        </w:rPr>
        <w:t>3</w:t>
      </w:r>
      <w:r>
        <w:rPr>
          <w:rFonts w:cs="Arial" w:ascii="Arial" w:hAnsi="Arial"/>
          <w:sz w:val="26"/>
          <w:szCs w:val="26"/>
        </w:rPr>
        <w:t xml:space="preserve"> г.</w:t>
        <w:tab/>
        <w:t>с. Уват</w:t>
        <w:tab/>
        <w:t xml:space="preserve">  № </w:t>
      </w:r>
      <w:r>
        <w:rPr>
          <w:rFonts w:cs="Arial" w:ascii="Arial" w:hAnsi="Arial"/>
          <w:sz w:val="26"/>
          <w:szCs w:val="26"/>
        </w:rPr>
        <w:t>34</w:t>
      </w:r>
    </w:p>
    <w:p>
      <w:pPr>
        <w:pStyle w:val="Normal"/>
        <w:shd w:val="clear" w:fill="FFFFFF"/>
        <w:ind w:right="-1" w:hanging="0"/>
        <w:jc w:val="center"/>
        <w:rPr>
          <w:rFonts w:ascii="Arial" w:hAnsi="Arial" w:cs="Arial"/>
          <w:sz w:val="26"/>
          <w:szCs w:val="26"/>
        </w:rPr>
      </w:pPr>
      <w:r>
        <w:rPr>
          <w:rFonts w:cs="Arial" w:ascii="Arial" w:hAnsi="Arial"/>
          <w:sz w:val="26"/>
          <w:szCs w:val="26"/>
        </w:rPr>
      </w:r>
    </w:p>
    <w:p>
      <w:pPr>
        <w:pStyle w:val="Normal"/>
        <w:shd w:val="clear" w:fill="FFFFFF"/>
        <w:ind w:right="-1" w:hanging="0"/>
        <w:jc w:val="center"/>
        <w:rPr>
          <w:rFonts w:ascii="Arial" w:hAnsi="Arial"/>
          <w:sz w:val="26"/>
          <w:szCs w:val="26"/>
        </w:rPr>
      </w:pPr>
      <w:bookmarkStart w:id="0" w:name="__DdeLink__26983_1595146154"/>
      <w:bookmarkStart w:id="1" w:name="__DdeLink__91093_1509748265"/>
      <w:r>
        <w:rPr>
          <w:rFonts w:cs="Arial" w:ascii="Arial" w:hAnsi="Arial"/>
          <w:sz w:val="26"/>
          <w:szCs w:val="26"/>
        </w:rPr>
        <w:t xml:space="preserve">О внесении изменений в постановление администрации Уватского муниципального района от 12.05.2016 № 83 «Об утверждении муниципальной программы </w:t>
      </w:r>
      <w:r>
        <w:rPr>
          <w:rFonts w:cs="Arial" w:ascii="Arial" w:hAnsi="Arial"/>
          <w:sz w:val="26"/>
          <w:szCs w:val="26"/>
          <w:lang w:eastAsia="ru-RU" w:bidi="ar-SA"/>
        </w:rPr>
        <w:t>«Основные направления развития туризма в Уватском муниципальном районе»</w:t>
      </w:r>
      <w:bookmarkEnd w:id="1"/>
      <w:bookmarkEnd w:id="0"/>
      <w:r>
        <w:rPr>
          <w:rFonts w:cs="Arial" w:ascii="Arial" w:hAnsi="Arial"/>
          <w:sz w:val="26"/>
          <w:szCs w:val="26"/>
        </w:rPr>
        <w:t xml:space="preserve"> на 2022 – 2024 годы</w:t>
      </w:r>
    </w:p>
    <w:p>
      <w:pPr>
        <w:pStyle w:val="Normal"/>
        <w:shd w:val="clear" w:fill="FFFFFF"/>
        <w:tabs>
          <w:tab w:val="left" w:pos="1713" w:leader="none"/>
        </w:tabs>
        <w:spacing w:before="57" w:after="57"/>
        <w:ind w:firstLine="851"/>
        <w:jc w:val="both"/>
        <w:rPr>
          <w:rFonts w:ascii="Arial" w:hAnsi="Arial" w:cs="Arial"/>
          <w:sz w:val="26"/>
          <w:szCs w:val="26"/>
        </w:rPr>
      </w:pPr>
      <w:r>
        <w:rPr>
          <w:rFonts w:cs="Arial" w:ascii="Arial" w:hAnsi="Arial"/>
          <w:sz w:val="26"/>
          <w:szCs w:val="26"/>
        </w:rPr>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 185 «О формировании, реализации и оценке эффективности муниципальных программ Уватского муниципального района» и в целях уточнения объемов финансирования мероприятий программы:</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1. Внести в постановление администрации Уватского муниципального района от 12.05.2016 № 83 «Об утверждении муниципальной программы «Основные направления развития туризма в Уватском муниципальном районе» на 2021 – 2023 годы» (в редакции постановлений администрации Уватского муниципального района от 30.03.2017 № 57, от 28.06.2017 № 122, от 06.03.2018 № 39, от 12.03.2019 № 42, от 03.03.2020 №83, от 12.05.2021 №93, от  01.03.2022 №37) (далее по тексту - постановление) следующие изменения:</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а) в наименовании, пункте 1 постановления слова «на 2022-2024 годы» заменить словами «на 2023-2025 годы»;</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б) в пункте 2 постановления слова «за 2021 год» заменить словами «за 2022 год»;</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в) пункт 5 постановления изложить в следующей редакции:</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«5. Настоящее постановление вступает в силу со дня его обнародования и распространяет свое действие на правоотношения, возникшие с 1 января 2023 года, за исключением пункта 2 настоящего постановления, распространяющего свое действие на правоотношения с 1 января по 31 декабря 2022 года.»;</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г) приложение к постановлению изложить в новой редакции согласно приложению к настоящему постановлению.</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2. 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а) обнародовать путем размещения на информационных стендах в местах, установленных администрацией Уватского муниципального района;</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б) разместить на сайте Уватского муниципального района в информационно-телекоммуникационной  сети «Интернет».</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3. Настоящее постановление вступает в силу со дня его обнародования  и распространяет свое действие на правоотношения, возникшие с 1 января 2023 года.</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4.  Контроль за исполнением настоящего постановления возложить на заместителя главы администрации Уватского муниципального района, начальника управления по социальным вопросам.</w:t>
      </w:r>
    </w:p>
    <w:p>
      <w:pPr>
        <w:pStyle w:val="Normal"/>
        <w:shd w:val="clear" w:fill="FFFFFF"/>
        <w:tabs>
          <w:tab w:val="right" w:pos="9639" w:leader="none"/>
        </w:tabs>
        <w:spacing w:before="57" w:after="57"/>
        <w:jc w:val="both"/>
        <w:rPr>
          <w:rFonts w:ascii="Arial" w:hAnsi="Arial" w:cs="Arial"/>
          <w:sz w:val="26"/>
          <w:szCs w:val="26"/>
        </w:rPr>
      </w:pPr>
      <w:r>
        <w:rPr>
          <w:rFonts w:cs="Arial" w:ascii="Arial" w:hAnsi="Arial"/>
          <w:sz w:val="26"/>
          <w:szCs w:val="26"/>
        </w:rPr>
      </w:r>
    </w:p>
    <w:p>
      <w:pPr>
        <w:pStyle w:val="Normal"/>
        <w:shd w:val="clear" w:fill="FFFFFF"/>
        <w:tabs>
          <w:tab w:val="right" w:pos="9639" w:leader="none"/>
        </w:tabs>
        <w:spacing w:lineRule="auto" w:line="276" w:before="57" w:after="57"/>
        <w:jc w:val="both"/>
        <w:rPr>
          <w:rFonts w:ascii="Arial" w:hAnsi="Arial" w:cs="Arial"/>
          <w:sz w:val="26"/>
          <w:szCs w:val="26"/>
        </w:rPr>
      </w:pPr>
      <w:r>
        <w:rPr>
          <w:rFonts w:cs="Arial" w:ascii="Arial" w:hAnsi="Arial"/>
          <w:sz w:val="26"/>
          <w:szCs w:val="26"/>
        </w:rPr>
      </w:r>
    </w:p>
    <w:p>
      <w:pPr>
        <w:pStyle w:val="Normal"/>
        <w:shd w:val="clear" w:fill="FFFFFF"/>
        <w:tabs>
          <w:tab w:val="right" w:pos="9639" w:leader="none"/>
        </w:tabs>
        <w:spacing w:lineRule="auto" w:line="276"/>
        <w:jc w:val="both"/>
        <w:rPr>
          <w:rFonts w:ascii="Arial" w:hAnsi="Arial"/>
          <w:sz w:val="26"/>
          <w:szCs w:val="26"/>
        </w:rPr>
      </w:pPr>
      <w:r>
        <w:rPr>
          <w:rFonts w:cs="Arial" w:ascii="Arial" w:hAnsi="Arial"/>
          <w:color w:val="000000"/>
          <w:spacing w:val="1"/>
          <w:sz w:val="26"/>
          <w:szCs w:val="26"/>
        </w:rPr>
        <w:t>Глава                                                                                                 В.И. Елизаров</w:t>
      </w:r>
    </w:p>
    <w:p>
      <w:pPr>
        <w:pStyle w:val="Normal"/>
        <w:shd w:val="clear" w:fill="FFFFFF"/>
        <w:jc w:val="right"/>
        <w:rPr>
          <w:rFonts w:ascii="Arial" w:hAnsi="Arial"/>
          <w:sz w:val="26"/>
          <w:szCs w:val="26"/>
        </w:rPr>
      </w:pPr>
      <w:r>
        <w:rPr>
          <w:rFonts w:ascii="Arial" w:hAnsi="Arial"/>
          <w:sz w:val="26"/>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spacing w:before="0" w:after="46"/>
        <w:jc w:val="right"/>
        <w:rPr/>
      </w:pPr>
      <w:bookmarkStart w:id="2" w:name="OLE_LINK48"/>
      <w:bookmarkEnd w:id="2"/>
      <w:r>
        <w:rPr>
          <w:rFonts w:cs="Arial" w:ascii="Arial" w:hAnsi="Arial"/>
          <w:sz w:val="26"/>
          <w:szCs w:val="26"/>
        </w:rPr>
        <w:t>Приложение</w:t>
      </w:r>
    </w:p>
    <w:p>
      <w:pPr>
        <w:pStyle w:val="Normal"/>
        <w:shd w:val="clear" w:fill="FFFFFF"/>
        <w:spacing w:before="0" w:after="46"/>
        <w:jc w:val="right"/>
        <w:rPr/>
      </w:pPr>
      <w:r>
        <w:rPr>
          <w:rFonts w:cs="Arial" w:ascii="Arial" w:hAnsi="Arial"/>
          <w:sz w:val="26"/>
          <w:szCs w:val="26"/>
        </w:rPr>
        <w:t>к постановлению администрации</w:t>
      </w:r>
    </w:p>
    <w:p>
      <w:pPr>
        <w:pStyle w:val="Normal"/>
        <w:shd w:val="clear" w:fill="FFFFFF"/>
        <w:spacing w:before="0" w:after="46"/>
        <w:jc w:val="right"/>
        <w:rPr/>
      </w:pPr>
      <w:r>
        <w:rPr>
          <w:rFonts w:cs="Arial" w:ascii="Arial" w:hAnsi="Arial"/>
          <w:sz w:val="26"/>
          <w:szCs w:val="26"/>
        </w:rPr>
        <w:t>Уватского муниципального района</w:t>
      </w:r>
    </w:p>
    <w:p>
      <w:pPr>
        <w:pStyle w:val="Normal"/>
        <w:shd w:val="clear" w:fill="FFFFFF"/>
        <w:tabs>
          <w:tab w:val="right" w:pos="9639" w:leader="none"/>
        </w:tabs>
        <w:spacing w:before="0" w:after="46"/>
        <w:jc w:val="right"/>
        <w:rPr/>
      </w:pPr>
      <w:r>
        <w:rPr>
          <w:rFonts w:eastAsia="Arial" w:cs="Arial" w:ascii="Arial" w:hAnsi="Arial"/>
          <w:b/>
          <w:bCs/>
          <w:color w:val="000000"/>
          <w:spacing w:val="-4"/>
          <w:sz w:val="26"/>
          <w:szCs w:val="26"/>
        </w:rPr>
        <w:t xml:space="preserve">                                                                                     </w:t>
      </w:r>
      <w:r>
        <w:rPr>
          <w:rFonts w:cs="Arial" w:ascii="Arial" w:hAnsi="Arial"/>
          <w:color w:val="000000"/>
          <w:spacing w:val="-4"/>
          <w:sz w:val="26"/>
          <w:szCs w:val="26"/>
        </w:rPr>
        <w:t xml:space="preserve">от </w:t>
      </w:r>
      <w:r>
        <w:rPr>
          <w:rFonts w:cs="Arial" w:ascii="Arial" w:hAnsi="Arial"/>
          <w:color w:val="000000"/>
          <w:spacing w:val="-4"/>
          <w:sz w:val="26"/>
          <w:szCs w:val="26"/>
        </w:rPr>
        <w:t>14 февраля</w:t>
      </w:r>
      <w:r>
        <w:rPr>
          <w:rFonts w:cs="Arial" w:ascii="Arial" w:hAnsi="Arial"/>
          <w:color w:val="000000"/>
          <w:spacing w:val="-4"/>
          <w:sz w:val="26"/>
          <w:szCs w:val="26"/>
        </w:rPr>
        <w:t xml:space="preserve"> 202</w:t>
      </w:r>
      <w:r>
        <w:rPr>
          <w:rFonts w:cs="Arial" w:ascii="Arial" w:hAnsi="Arial"/>
          <w:color w:val="000000"/>
          <w:spacing w:val="-4"/>
          <w:sz w:val="26"/>
          <w:szCs w:val="26"/>
        </w:rPr>
        <w:t>3</w:t>
      </w:r>
      <w:r>
        <w:rPr>
          <w:rFonts w:cs="Arial" w:ascii="Arial" w:hAnsi="Arial"/>
          <w:color w:val="000000"/>
          <w:spacing w:val="-4"/>
          <w:sz w:val="26"/>
          <w:szCs w:val="26"/>
        </w:rPr>
        <w:t xml:space="preserve"> г. №  3</w:t>
      </w:r>
      <w:r>
        <w:rPr>
          <w:rFonts w:cs="Arial" w:ascii="Arial" w:hAnsi="Arial"/>
          <w:color w:val="000000"/>
          <w:spacing w:val="-4"/>
          <w:sz w:val="26"/>
          <w:szCs w:val="26"/>
        </w:rPr>
        <w:t>4</w:t>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pPr>
      <w:r>
        <w:rPr>
          <w:rFonts w:cs="Arial" w:ascii="Arial" w:hAnsi="Arial"/>
          <w:b/>
          <w:bCs/>
          <w:color w:val="000000"/>
          <w:sz w:val="26"/>
          <w:szCs w:val="26"/>
        </w:rPr>
        <w:t>Муниципальная программа</w:t>
      </w:r>
    </w:p>
    <w:p>
      <w:pPr>
        <w:pStyle w:val="Normal"/>
        <w:shd w:val="clear" w:fill="FFFFFF"/>
        <w:spacing w:lineRule="auto" w:line="276"/>
        <w:ind w:firstLine="650"/>
        <w:jc w:val="center"/>
        <w:rPr/>
      </w:pPr>
      <w:r>
        <w:rPr>
          <w:rFonts w:cs="Arial" w:ascii="Arial" w:hAnsi="Arial"/>
          <w:b/>
          <w:bCs/>
          <w:color w:val="000000"/>
          <w:sz w:val="26"/>
          <w:szCs w:val="26"/>
          <w:lang w:eastAsia="ru-RU" w:bidi="ar-SA"/>
        </w:rPr>
        <w:t xml:space="preserve">«Основные направления развития туризма в </w:t>
      </w:r>
    </w:p>
    <w:p>
      <w:pPr>
        <w:pStyle w:val="Normal"/>
        <w:shd w:val="clear" w:fill="FFFFFF"/>
        <w:spacing w:lineRule="auto" w:line="276"/>
        <w:ind w:firstLine="650"/>
        <w:jc w:val="center"/>
        <w:rPr/>
      </w:pPr>
      <w:r>
        <w:rPr>
          <w:rFonts w:cs="Arial" w:ascii="Arial" w:hAnsi="Arial"/>
          <w:b/>
          <w:bCs/>
          <w:color w:val="000000"/>
          <w:sz w:val="26"/>
          <w:szCs w:val="26"/>
          <w:lang w:eastAsia="ru-RU" w:bidi="ar-SA"/>
        </w:rPr>
        <w:t>Уватском муниципальном районе»</w:t>
      </w:r>
    </w:p>
    <w:p>
      <w:pPr>
        <w:pStyle w:val="Normal"/>
        <w:shd w:val="clear" w:fill="FFFFFF"/>
        <w:jc w:val="center"/>
        <w:rPr/>
      </w:pPr>
      <w:r>
        <w:rPr>
          <w:rFonts w:cs="Arial" w:ascii="Arial" w:hAnsi="Arial"/>
          <w:b/>
          <w:bCs/>
          <w:color w:val="000000"/>
          <w:sz w:val="26"/>
          <w:szCs w:val="26"/>
        </w:rPr>
        <w:t>на 2023 – 2025 годы</w:t>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rFonts w:ascii="Arial" w:hAnsi="Arial" w:cs="Arial"/>
          <w:b/>
          <w:b/>
          <w:bCs/>
          <w:color w:val="000000"/>
          <w:sz w:val="26"/>
          <w:szCs w:val="26"/>
        </w:rPr>
      </w:pPr>
      <w:r>
        <w:rPr/>
      </w:r>
    </w:p>
    <w:p>
      <w:pPr>
        <w:pStyle w:val="Normal"/>
        <w:shd w:val="clear" w:fill="FFFFFF"/>
        <w:jc w:val="center"/>
        <w:rPr/>
      </w:pPr>
      <w:r>
        <w:rPr>
          <w:rFonts w:cs="Arial" w:ascii="Arial" w:hAnsi="Arial"/>
          <w:b/>
          <w:bCs/>
          <w:color w:val="000000"/>
          <w:sz w:val="26"/>
          <w:szCs w:val="26"/>
        </w:rPr>
        <w:t>с. Уват</w:t>
      </w:r>
    </w:p>
    <w:p>
      <w:pPr>
        <w:pStyle w:val="Normal"/>
        <w:shd w:val="clear" w:fill="FFFFFF"/>
        <w:jc w:val="center"/>
        <w:rPr/>
      </w:pPr>
      <w:r>
        <w:rPr>
          <w:rFonts w:cs="Arial" w:ascii="Arial" w:hAnsi="Arial"/>
          <w:b/>
          <w:bCs/>
          <w:color w:val="000000"/>
          <w:sz w:val="26"/>
          <w:szCs w:val="26"/>
        </w:rPr>
        <w:t>202</w:t>
      </w:r>
      <w:r>
        <w:rPr>
          <w:rFonts w:cs="Arial" w:ascii="Arial" w:hAnsi="Arial"/>
          <w:b/>
          <w:bCs/>
          <w:color w:val="000000"/>
          <w:sz w:val="26"/>
          <w:szCs w:val="26"/>
        </w:rPr>
        <w:t>3</w:t>
      </w:r>
      <w:r>
        <w:rPr>
          <w:rFonts w:cs="Arial" w:ascii="Arial" w:hAnsi="Arial"/>
          <w:b/>
          <w:bCs/>
          <w:color w:val="000000"/>
          <w:sz w:val="26"/>
          <w:szCs w:val="26"/>
        </w:rPr>
        <w:t xml:space="preserve"> год</w:t>
      </w:r>
    </w:p>
    <w:p>
      <w:pPr>
        <w:pStyle w:val="Normal"/>
        <w:shd w:val="clear" w:fill="FFFFFF"/>
        <w:jc w:val="center"/>
        <w:rPr>
          <w:rFonts w:ascii="Arial" w:hAnsi="Arial" w:cs="Arial"/>
          <w:sz w:val="26"/>
          <w:szCs w:val="26"/>
          <w:lang w:eastAsia="ru-RU" w:bidi="ar-SA"/>
        </w:rPr>
      </w:pPr>
      <w:r>
        <w:rPr>
          <w:rFonts w:cs="Arial" w:ascii="Arial" w:hAnsi="Arial"/>
          <w:sz w:val="26"/>
          <w:szCs w:val="26"/>
          <w:lang w:eastAsia="ru-RU" w:bidi="ar-SA"/>
        </w:rPr>
      </w:r>
    </w:p>
    <w:p>
      <w:pPr>
        <w:pStyle w:val="Normal"/>
        <w:shd w:val="clear" w:fill="FFFFFF"/>
        <w:spacing w:before="280" w:after="280"/>
        <w:jc w:val="center"/>
        <w:rPr/>
      </w:pPr>
      <w:r>
        <w:rPr>
          <w:rFonts w:cs="Arial" w:ascii="Arial" w:hAnsi="Arial"/>
          <w:sz w:val="26"/>
          <w:szCs w:val="26"/>
          <w:lang w:eastAsia="ru-RU" w:bidi="ar-SA"/>
        </w:rPr>
        <w:t>Содержание</w:t>
      </w:r>
    </w:p>
    <w:p>
      <w:pPr>
        <w:pStyle w:val="Normal"/>
        <w:shd w:val="clear" w:fill="FFFFFF"/>
        <w:spacing w:before="280" w:after="280"/>
        <w:jc w:val="both"/>
        <w:rPr/>
      </w:pPr>
      <w:r>
        <w:rPr>
          <w:rFonts w:cs="Arial" w:ascii="Arial" w:hAnsi="Arial"/>
          <w:sz w:val="26"/>
          <w:szCs w:val="26"/>
          <w:lang w:eastAsia="ru-RU" w:bidi="ar-SA"/>
        </w:rPr>
        <w:t>Паспорт Программы</w:t>
      </w:r>
    </w:p>
    <w:p>
      <w:pPr>
        <w:pStyle w:val="Normal"/>
        <w:shd w:val="clear" w:fill="FFFFFF"/>
        <w:spacing w:before="280" w:after="280"/>
        <w:jc w:val="both"/>
        <w:rPr/>
      </w:pPr>
      <w:bookmarkStart w:id="3" w:name="OLE_LINK12"/>
      <w:bookmarkStart w:id="4" w:name="OLE_LINK11"/>
      <w:bookmarkEnd w:id="3"/>
      <w:bookmarkEnd w:id="4"/>
      <w:r>
        <w:rPr>
          <w:rFonts w:cs="Arial" w:ascii="Arial" w:hAnsi="Arial"/>
          <w:sz w:val="26"/>
          <w:szCs w:val="26"/>
          <w:lang w:eastAsia="ru-RU" w:bidi="ar-SA"/>
        </w:rPr>
        <w:t>Раздел 1.</w:t>
      </w:r>
      <w:r>
        <w:rPr>
          <w:rFonts w:cs="Arial" w:ascii="Arial" w:hAnsi="Arial"/>
          <w:sz w:val="26"/>
          <w:szCs w:val="26"/>
        </w:rPr>
        <w:t xml:space="preserve"> </w:t>
      </w:r>
      <w:r>
        <w:rPr>
          <w:rFonts w:cs="Arial" w:ascii="Arial" w:hAnsi="Arial"/>
          <w:sz w:val="26"/>
          <w:szCs w:val="26"/>
          <w:lang w:eastAsia="ru-RU" w:bidi="ar-SA"/>
        </w:rPr>
        <w:t>Приоритеты и цели муниципальной программы</w:t>
        <w:br/>
        <w:t xml:space="preserve">Уватского муниципального района в сфере туризма  </w:t>
      </w:r>
    </w:p>
    <w:p>
      <w:pPr>
        <w:pStyle w:val="Normal"/>
        <w:shd w:val="clear" w:fill="FFFFFF"/>
        <w:spacing w:before="280" w:after="280"/>
        <w:jc w:val="both"/>
        <w:rPr/>
      </w:pPr>
      <w:bookmarkStart w:id="5" w:name="OLE_LINK121"/>
      <w:bookmarkStart w:id="6" w:name="OLE_LINK111"/>
      <w:bookmarkStart w:id="7" w:name="OLE_LINK13"/>
      <w:bookmarkEnd w:id="5"/>
      <w:bookmarkEnd w:id="6"/>
      <w:bookmarkEnd w:id="7"/>
      <w:r>
        <w:rPr>
          <w:rFonts w:cs="Arial" w:ascii="Arial" w:hAnsi="Arial"/>
          <w:sz w:val="26"/>
          <w:szCs w:val="26"/>
          <w:lang w:eastAsia="ru-RU" w:bidi="ar-SA"/>
        </w:rPr>
        <w:t xml:space="preserve">Раздел 2. </w:t>
      </w:r>
      <w:bookmarkStart w:id="8" w:name="bookmark0111"/>
      <w:r>
        <w:rPr>
          <w:rFonts w:eastAsia="Arial" w:cs="Arial" w:ascii="Arial" w:hAnsi="Arial"/>
          <w:b/>
          <w:color w:val="000000"/>
          <w:spacing w:val="-3"/>
          <w:sz w:val="26"/>
          <w:szCs w:val="26"/>
        </w:rPr>
        <w:t xml:space="preserve"> </w:t>
      </w:r>
      <w:bookmarkEnd w:id="8"/>
      <w:r>
        <w:rPr>
          <w:rFonts w:eastAsia="Arial" w:cs="Arial" w:ascii="Arial" w:hAnsi="Arial"/>
          <w:color w:val="000000"/>
          <w:spacing w:val="-3"/>
          <w:sz w:val="26"/>
          <w:szCs w:val="26"/>
        </w:rPr>
        <w:t>Система основных мероприятий муниципальной программы</w:t>
      </w:r>
    </w:p>
    <w:p>
      <w:pPr>
        <w:pStyle w:val="Normal"/>
        <w:shd w:val="clear" w:fill="FFFFFF"/>
        <w:spacing w:before="280" w:after="280"/>
        <w:jc w:val="both"/>
        <w:rPr/>
      </w:pPr>
      <w:r>
        <w:rPr>
          <w:rFonts w:cs="Arial" w:ascii="Arial" w:hAnsi="Arial"/>
          <w:sz w:val="26"/>
          <w:szCs w:val="26"/>
          <w:lang w:eastAsia="ru-RU" w:bidi="ar-SA"/>
        </w:rPr>
        <w:t>Раздел 3. Финансовое обеспечение муниципальной программы</w:t>
      </w:r>
    </w:p>
    <w:p>
      <w:pPr>
        <w:pStyle w:val="Normal"/>
        <w:shd w:val="clear" w:fill="FFFFFF"/>
        <w:spacing w:before="280" w:after="280"/>
        <w:jc w:val="both"/>
        <w:rPr/>
      </w:pPr>
      <w:r>
        <w:rPr>
          <w:rFonts w:cs="Arial" w:ascii="Arial" w:hAnsi="Arial"/>
          <w:sz w:val="26"/>
          <w:szCs w:val="26"/>
          <w:lang w:eastAsia="ru-RU" w:bidi="ar-SA"/>
        </w:rPr>
        <w:t xml:space="preserve">Раздел 4. </w:t>
      </w:r>
      <w:r>
        <w:rPr>
          <w:rFonts w:cs="Arial" w:ascii="Arial" w:hAnsi="Arial"/>
          <w:iCs/>
          <w:sz w:val="26"/>
          <w:szCs w:val="26"/>
          <w:lang w:eastAsia="ru-RU" w:bidi="ar-SA"/>
        </w:rPr>
        <w:t>Ожидаемые конечные результаты и показатели муниципальной программы</w:t>
      </w:r>
    </w:p>
    <w:p>
      <w:pPr>
        <w:pStyle w:val="Normal"/>
        <w:shd w:val="clear" w:fill="FFFFFF"/>
        <w:spacing w:before="280" w:after="280"/>
        <w:jc w:val="both"/>
        <w:rPr/>
      </w:pPr>
      <w:r>
        <w:rPr>
          <w:rFonts w:cs="Arial" w:ascii="Arial" w:hAnsi="Arial"/>
          <w:sz w:val="26"/>
          <w:szCs w:val="26"/>
          <w:lang w:eastAsia="ru-RU" w:bidi="ar-SA"/>
        </w:rPr>
        <w:t xml:space="preserve">Раздел 5. </w:t>
      </w:r>
      <w:r>
        <w:rPr>
          <w:rFonts w:cs="Arial" w:ascii="Arial" w:hAnsi="Arial"/>
          <w:iCs/>
          <w:sz w:val="26"/>
          <w:szCs w:val="26"/>
          <w:lang w:eastAsia="ru-RU" w:bidi="ar-SA"/>
        </w:rPr>
        <w:t>Оценка неблагоприятных факторов реализации муниципальной программы</w:t>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pPr>
      <w:r>
        <w:rPr>
          <w:rFonts w:cs="Arial" w:ascii="Arial" w:hAnsi="Arial"/>
          <w:b/>
          <w:sz w:val="26"/>
          <w:szCs w:val="26"/>
        </w:rPr>
        <w:t>Паспорт</w:t>
      </w:r>
    </w:p>
    <w:p>
      <w:pPr>
        <w:pStyle w:val="Normal"/>
        <w:shd w:val="clear" w:fill="FFFFFF"/>
        <w:spacing w:lineRule="auto" w:line="276" w:before="0" w:after="160"/>
        <w:contextualSpacing/>
        <w:jc w:val="center"/>
        <w:rPr>
          <w:rFonts w:ascii="Arial" w:hAnsi="Arial" w:cs="Arial"/>
          <w:b/>
          <w:b/>
          <w:bCs/>
          <w:color w:val="000000"/>
          <w:sz w:val="26"/>
          <w:szCs w:val="26"/>
        </w:rPr>
      </w:pPr>
      <w:r>
        <w:rPr>
          <w:rFonts w:cs="Arial" w:ascii="Arial" w:hAnsi="Arial"/>
          <w:b/>
          <w:bCs/>
          <w:color w:val="000000"/>
          <w:sz w:val="26"/>
          <w:szCs w:val="26"/>
        </w:rPr>
        <w:t>муниципальной программы</w:t>
      </w:r>
    </w:p>
    <w:p>
      <w:pPr>
        <w:pStyle w:val="Normal"/>
        <w:shd w:val="clear" w:fill="FFFFFF"/>
        <w:spacing w:lineRule="auto" w:line="276" w:before="0" w:after="160"/>
        <w:contextualSpacing/>
        <w:jc w:val="center"/>
        <w:rPr/>
      </w:pPr>
      <w:r>
        <w:rPr>
          <w:rFonts w:cs="Arial" w:ascii="Arial" w:hAnsi="Arial"/>
          <w:b/>
          <w:bCs/>
          <w:color w:val="000000"/>
          <w:sz w:val="26"/>
          <w:szCs w:val="26"/>
          <w:lang w:eastAsia="ru-RU" w:bidi="ar-SA"/>
        </w:rPr>
        <w:t xml:space="preserve">«Основные направления развития туризма в </w:t>
      </w:r>
    </w:p>
    <w:p>
      <w:pPr>
        <w:pStyle w:val="Normal"/>
        <w:shd w:val="clear" w:fill="FFFFFF"/>
        <w:spacing w:lineRule="auto" w:line="276" w:before="0" w:after="160"/>
        <w:ind w:firstLine="650"/>
        <w:contextualSpacing/>
        <w:jc w:val="center"/>
        <w:rPr/>
      </w:pPr>
      <w:r>
        <w:rPr>
          <w:rFonts w:cs="Arial" w:ascii="Arial" w:hAnsi="Arial"/>
          <w:b/>
          <w:bCs/>
          <w:color w:val="000000"/>
          <w:sz w:val="26"/>
          <w:szCs w:val="26"/>
          <w:lang w:eastAsia="ru-RU" w:bidi="ar-SA"/>
        </w:rPr>
        <w:t>Уватском муниципальном районе»</w:t>
      </w:r>
    </w:p>
    <w:p>
      <w:pPr>
        <w:pStyle w:val="Normal"/>
        <w:shd w:val="clear" w:fill="FFFFFF"/>
        <w:spacing w:lineRule="auto" w:line="276" w:before="0" w:after="160"/>
        <w:contextualSpacing/>
        <w:jc w:val="center"/>
        <w:rPr/>
      </w:pPr>
      <w:r>
        <w:rPr>
          <w:rFonts w:eastAsia="Arial" w:cs="Arial" w:ascii="Arial" w:hAnsi="Arial"/>
          <w:b/>
          <w:bCs/>
          <w:color w:val="000000"/>
          <w:spacing w:val="-3"/>
          <w:sz w:val="26"/>
          <w:szCs w:val="26"/>
        </w:rPr>
        <w:t xml:space="preserve">  </w:t>
      </w:r>
      <w:r>
        <w:rPr>
          <w:rFonts w:eastAsia="Arial" w:cs="Arial" w:ascii="Arial" w:hAnsi="Arial"/>
          <w:b/>
          <w:bCs/>
          <w:color w:val="000000"/>
          <w:spacing w:val="-3"/>
          <w:sz w:val="26"/>
          <w:szCs w:val="26"/>
        </w:rPr>
        <w:t>на 2023-2025 годы</w:t>
      </w:r>
    </w:p>
    <w:tbl>
      <w:tblPr>
        <w:tblW w:w="9980" w:type="dxa"/>
        <w:jc w:val="left"/>
        <w:tblInd w:w="-435" w:type="dxa"/>
        <w:tblBorders>
          <w:top w:val="single" w:sz="4" w:space="0" w:color="000001"/>
          <w:left w:val="single" w:sz="4" w:space="0" w:color="000001"/>
          <w:bottom w:val="single" w:sz="4" w:space="0" w:color="000001"/>
          <w:insideH w:val="single" w:sz="4" w:space="0" w:color="000001"/>
        </w:tblBorders>
        <w:tblCellMar>
          <w:top w:w="0" w:type="dxa"/>
          <w:left w:w="3" w:type="dxa"/>
          <w:bottom w:w="0" w:type="dxa"/>
          <w:right w:w="108" w:type="dxa"/>
        </w:tblCellMar>
        <w:tblLook w:firstRow="0" w:noVBand="0" w:lastRow="0" w:firstColumn="0" w:lastColumn="0" w:noHBand="0" w:val="0000"/>
      </w:tblPr>
      <w:tblGrid>
        <w:gridCol w:w="2967"/>
        <w:gridCol w:w="7012"/>
      </w:tblGrid>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keepNext/>
              <w:widowControl w:val="false"/>
              <w:shd w:val="clear" w:color="auto" w:fill="FFFFFF"/>
              <w:suppressAutoHyphens w:val="true"/>
              <w:bidi w:val="0"/>
              <w:spacing w:before="0" w:after="160"/>
              <w:jc w:val="left"/>
              <w:rPr/>
            </w:pPr>
            <w:r>
              <w:rPr>
                <w:rFonts w:cs="Arial" w:ascii="Arial" w:hAnsi="Arial"/>
              </w:rPr>
              <w:t>Ответственный исполнитель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keepNext/>
              <w:widowControl w:val="false"/>
              <w:shd w:val="clear" w:color="auto" w:fill="FFFFFF"/>
              <w:suppressAutoHyphens w:val="true"/>
              <w:bidi w:val="0"/>
              <w:spacing w:before="0" w:after="160"/>
              <w:jc w:val="left"/>
              <w:rPr/>
            </w:pPr>
            <w:r>
              <w:rPr>
                <w:rFonts w:cs="Arial" w:ascii="Arial" w:hAnsi="Arial"/>
              </w:rPr>
              <w:t>Администрация Уватского муниципального района (Уполномоченный орган - управление по социальным вопросам администрации Уватского муниципального района)</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keepNext/>
              <w:widowControl w:val="false"/>
              <w:shd w:val="clear" w:color="auto" w:fill="FFFFFF"/>
              <w:suppressAutoHyphens w:val="true"/>
              <w:bidi w:val="0"/>
              <w:spacing w:before="0" w:after="160"/>
              <w:jc w:val="left"/>
              <w:rPr/>
            </w:pPr>
            <w:r>
              <w:rPr>
                <w:rFonts w:cs="Arial" w:ascii="Arial" w:hAnsi="Arial"/>
              </w:rPr>
              <w:t>Соисполнители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keepNext/>
              <w:widowControl w:val="false"/>
              <w:shd w:val="clear" w:color="auto" w:fill="FFFFFF"/>
              <w:suppressAutoHyphens w:val="true"/>
              <w:bidi w:val="0"/>
              <w:spacing w:before="0" w:after="160"/>
              <w:jc w:val="left"/>
              <w:rPr/>
            </w:pPr>
            <w:r>
              <w:rPr>
                <w:rFonts w:cs="Arial" w:ascii="Arial" w:hAnsi="Arial"/>
              </w:rPr>
              <w:t>Автономное учреждение «Центр физкультурно-оздоровительной работы Уватского муниципального района» (АУ «ЦФОР УМР»), АУ «ЦДК Уватского муниципального района».</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keepNext/>
              <w:widowControl w:val="false"/>
              <w:shd w:val="clear" w:color="auto" w:fill="FFFFFF"/>
              <w:suppressAutoHyphens w:val="true"/>
              <w:bidi w:val="0"/>
              <w:spacing w:before="0" w:after="160"/>
              <w:jc w:val="left"/>
              <w:rPr/>
            </w:pPr>
            <w:r>
              <w:rPr>
                <w:rFonts w:cs="Arial" w:ascii="Arial" w:hAnsi="Arial"/>
              </w:rPr>
              <w:t>Цели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shd w:val="clear" w:fill="FFFFFF"/>
              <w:spacing w:before="0" w:after="160"/>
              <w:ind w:right="72" w:hanging="0"/>
              <w:rPr/>
            </w:pPr>
            <w:r>
              <w:rPr>
                <w:rFonts w:eastAsia="Arial" w:cs="Arial" w:ascii="Arial" w:hAnsi="Arial"/>
                <w:color w:val="000000"/>
              </w:rPr>
              <w:t>Создание условий для формирования районных туристических продуктов и повышения их конкурентоспособности на российском туристском рынке.</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rPr>
                <w:rFonts w:ascii="Arial" w:hAnsi="Arial" w:cs="Arial"/>
                <w:color w:val="000000"/>
                <w:lang w:eastAsia="ru-RU" w:bidi="ar-SA"/>
              </w:rPr>
            </w:pPr>
            <w:r>
              <w:rPr>
                <w:rFonts w:cs="Arial" w:ascii="Arial" w:hAnsi="Arial"/>
                <w:color w:val="000000"/>
                <w:lang w:eastAsia="ru-RU" w:bidi="ar-SA"/>
              </w:rPr>
              <w:t>Задачи Программы</w:t>
            </w:r>
          </w:p>
          <w:p>
            <w:pPr>
              <w:pStyle w:val="Normal"/>
              <w:shd w:val="clear" w:fill="FFFFFF"/>
              <w:spacing w:before="0" w:after="160"/>
              <w:rPr>
                <w:rFonts w:ascii="Arial" w:hAnsi="Arial" w:cs="Arial"/>
                <w:color w:val="000000"/>
                <w:lang w:eastAsia="ru-RU" w:bidi="ar-SA"/>
              </w:rPr>
            </w:pPr>
            <w:r>
              <w:rPr>
                <w:rFonts w:cs="Arial" w:ascii="Arial" w:hAnsi="Arial"/>
                <w:color w:val="000000"/>
                <w:lang w:eastAsia="ru-RU" w:bidi="ar-SA"/>
              </w:rPr>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rFonts w:ascii="Arial" w:hAnsi="Arial" w:cs="Arial"/>
                <w:color w:val="000000"/>
                <w:lang w:eastAsia="ru-RU" w:bidi="ar-SA"/>
              </w:rPr>
            </w:pPr>
            <w:r>
              <w:rPr>
                <w:rFonts w:cs="Arial" w:ascii="Arial" w:hAnsi="Arial"/>
                <w:color w:val="000000"/>
                <w:lang w:eastAsia="ru-RU" w:bidi="ar-SA"/>
              </w:rPr>
              <w:t>1.Формирование и продвижение туристического продукта на российском туристическом рынке</w:t>
            </w:r>
          </w:p>
          <w:p>
            <w:pPr>
              <w:pStyle w:val="Normal"/>
              <w:keepNext/>
              <w:widowControl w:val="false"/>
              <w:shd w:val="clear" w:color="auto" w:fill="FFFFFF"/>
              <w:suppressAutoHyphens w:val="true"/>
              <w:bidi w:val="0"/>
              <w:spacing w:before="0" w:after="160"/>
              <w:jc w:val="left"/>
              <w:rPr>
                <w:rFonts w:ascii="Arial" w:hAnsi="Arial" w:cs="Arial"/>
                <w:color w:val="000000"/>
                <w:lang w:eastAsia="ru-RU" w:bidi="ar-SA"/>
              </w:rPr>
            </w:pPr>
            <w:r>
              <w:rPr>
                <w:rFonts w:cs="Arial" w:ascii="Arial" w:hAnsi="Arial"/>
                <w:color w:val="000000"/>
                <w:lang w:eastAsia="ru-RU" w:bidi="ar-SA"/>
              </w:rPr>
              <w:t>2.Повышение эффективности информационного обеспечения объектов туристической сферы</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keepNext/>
              <w:widowControl w:val="false"/>
              <w:shd w:val="clear" w:color="auto" w:fill="FFFFFF"/>
              <w:suppressAutoHyphens w:val="true"/>
              <w:bidi w:val="0"/>
              <w:spacing w:before="0" w:after="160"/>
              <w:jc w:val="left"/>
              <w:rPr/>
            </w:pPr>
            <w:r>
              <w:rPr>
                <w:rFonts w:cs="Arial" w:ascii="Arial" w:hAnsi="Arial"/>
              </w:rPr>
              <w:t>Сроки реализации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keepNext/>
              <w:widowControl w:val="false"/>
              <w:shd w:val="clear" w:color="auto" w:fill="FFFFFF"/>
              <w:suppressAutoHyphens w:val="true"/>
              <w:bidi w:val="0"/>
              <w:spacing w:before="0" w:after="160"/>
              <w:jc w:val="left"/>
              <w:rPr/>
            </w:pPr>
            <w:r>
              <w:rPr>
                <w:rFonts w:cs="Arial" w:ascii="Arial" w:hAnsi="Arial"/>
                <w:b/>
                <w:bCs/>
                <w:color w:val="000000"/>
              </w:rPr>
              <w:t xml:space="preserve"> </w:t>
            </w:r>
            <w:r>
              <w:rPr>
                <w:rFonts w:cs="Arial" w:ascii="Arial" w:hAnsi="Arial"/>
                <w:b/>
                <w:bCs/>
                <w:color w:val="000000"/>
              </w:rPr>
              <w:t>2023-2025 годы</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keepNext/>
              <w:widowControl w:val="false"/>
              <w:shd w:val="clear" w:color="auto" w:fill="FFFFFF"/>
              <w:suppressAutoHyphens w:val="true"/>
              <w:bidi w:val="0"/>
              <w:spacing w:before="0" w:after="160"/>
              <w:jc w:val="left"/>
              <w:rPr/>
            </w:pPr>
            <w:r>
              <w:rPr>
                <w:rFonts w:cs="Arial" w:ascii="Arial" w:hAnsi="Arial"/>
              </w:rPr>
              <w:t>Объемы и источники финансирования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rPr/>
            </w:pPr>
            <w:r>
              <w:rPr>
                <w:rFonts w:cs="Arial" w:ascii="Arial" w:hAnsi="Arial"/>
                <w:b/>
              </w:rPr>
              <w:t>Всего — 500,00</w:t>
            </w:r>
            <w:r>
              <w:rPr>
                <w:rFonts w:cs="Arial" w:ascii="Arial" w:hAnsi="Arial"/>
                <w:b/>
                <w:color w:val="000000"/>
              </w:rPr>
              <w:t xml:space="preserve"> тыс. руб.</w:t>
            </w:r>
            <w:r>
              <w:rPr>
                <w:rFonts w:cs="Arial" w:ascii="Arial" w:hAnsi="Arial"/>
                <w:b/>
              </w:rPr>
              <w:t xml:space="preserve">, </w:t>
            </w:r>
            <w:r>
              <w:rPr>
                <w:rFonts w:cs="Arial" w:ascii="Arial" w:hAnsi="Arial"/>
              </w:rPr>
              <w:t>в том числе</w:t>
            </w:r>
            <w:r>
              <w:rPr>
                <w:rFonts w:cs="Arial" w:ascii="Arial" w:hAnsi="Arial"/>
                <w:b/>
              </w:rPr>
              <w:t>:</w:t>
            </w:r>
          </w:p>
          <w:p>
            <w:pPr>
              <w:pStyle w:val="Normal"/>
              <w:rPr/>
            </w:pPr>
            <w:r>
              <w:rPr>
                <w:rFonts w:cs="Arial" w:ascii="Arial" w:hAnsi="Arial"/>
              </w:rPr>
              <w:t>2022 г.(план) – 431,9 тыс. руб.</w:t>
            </w:r>
          </w:p>
          <w:p>
            <w:pPr>
              <w:pStyle w:val="Normal"/>
              <w:rPr/>
            </w:pPr>
            <w:r>
              <w:rPr>
                <w:rFonts w:cs="Arial" w:ascii="Arial" w:hAnsi="Arial"/>
              </w:rPr>
              <w:t>2023 г. - 500,0 тыс. руб.</w:t>
            </w:r>
          </w:p>
          <w:p>
            <w:pPr>
              <w:pStyle w:val="Normal"/>
              <w:rPr/>
            </w:pPr>
            <w:r>
              <w:rPr>
                <w:rFonts w:cs="Arial" w:ascii="Arial" w:hAnsi="Arial"/>
              </w:rPr>
              <w:t>2024 г.- 0,0 тыс. руб.</w:t>
            </w:r>
          </w:p>
          <w:p>
            <w:pPr>
              <w:pStyle w:val="Normal"/>
              <w:keepNext/>
              <w:widowControl w:val="false"/>
              <w:shd w:val="clear" w:color="auto" w:fill="FFFFFF"/>
              <w:suppressAutoHyphens w:val="true"/>
              <w:bidi w:val="0"/>
              <w:spacing w:before="0" w:after="160"/>
              <w:jc w:val="left"/>
              <w:rPr/>
            </w:pPr>
            <w:r>
              <w:rPr>
                <w:rFonts w:cs="Arial" w:ascii="Arial" w:hAnsi="Arial"/>
              </w:rPr>
              <w:t>2025 г. -0,0 тыс. руб.</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3" w:type="dxa"/>
            </w:tcMar>
          </w:tcPr>
          <w:p>
            <w:pPr>
              <w:pStyle w:val="Normal"/>
              <w:keepNext/>
              <w:widowControl w:val="false"/>
              <w:shd w:val="clear" w:color="auto" w:fill="FFFFFF"/>
              <w:suppressAutoHyphens w:val="true"/>
              <w:bidi w:val="0"/>
              <w:spacing w:before="0" w:after="160"/>
              <w:jc w:val="left"/>
              <w:rPr/>
            </w:pPr>
            <w:r>
              <w:rPr>
                <w:rFonts w:cs="Arial" w:ascii="Arial" w:hAnsi="Arial"/>
              </w:rPr>
              <w:t>Ожидаемые конечные результаты реализации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shd w:val="clear" w:fill="FFFFFF"/>
              <w:tabs>
                <w:tab w:val="left" w:pos="1080" w:leader="none"/>
              </w:tabs>
              <w:spacing w:before="0" w:after="160"/>
              <w:rPr/>
            </w:pPr>
            <w:r>
              <w:rPr>
                <w:rFonts w:cs="Arial" w:ascii="Arial" w:hAnsi="Arial"/>
                <w:color w:val="000000"/>
              </w:rPr>
              <w:t>Увеличение количества российских и иностранных туристов, прибывших на территорию Уватского района.</w:t>
            </w:r>
          </w:p>
        </w:tc>
      </w:tr>
    </w:tbl>
    <w:p>
      <w:pPr>
        <w:pStyle w:val="Normal"/>
        <w:shd w:val="clear" w:fill="FFFFFF"/>
        <w:spacing w:before="280" w:after="280"/>
        <w:jc w:val="center"/>
        <w:rPr/>
      </w:pPr>
      <w:r>
        <w:rPr>
          <w:rFonts w:cs="Arial" w:ascii="Arial" w:hAnsi="Arial"/>
          <w:b/>
          <w:sz w:val="26"/>
          <w:szCs w:val="26"/>
          <w:lang w:eastAsia="ru-RU" w:bidi="ar-SA"/>
        </w:rPr>
        <w:t>Раздел 1.</w:t>
      </w:r>
      <w:r>
        <w:rPr>
          <w:rFonts w:cs="Arial" w:ascii="Arial" w:hAnsi="Arial"/>
          <w:b/>
          <w:sz w:val="26"/>
          <w:szCs w:val="26"/>
        </w:rPr>
        <w:t xml:space="preserve"> </w:t>
      </w:r>
      <w:bookmarkStart w:id="9" w:name="bookmark01"/>
      <w:r>
        <w:rPr>
          <w:rFonts w:cs="Arial" w:ascii="Arial" w:hAnsi="Arial"/>
          <w:b/>
          <w:sz w:val="26"/>
          <w:szCs w:val="26"/>
        </w:rPr>
        <w:t xml:space="preserve"> Приоритеты и цели муниципальной программы</w:t>
        <w:br/>
        <w:t xml:space="preserve">Уватского муниципального района в сфере </w:t>
      </w:r>
      <w:bookmarkEnd w:id="9"/>
      <w:r>
        <w:rPr>
          <w:rFonts w:cs="Arial" w:ascii="Arial" w:hAnsi="Arial"/>
          <w:b/>
          <w:sz w:val="26"/>
          <w:szCs w:val="26"/>
        </w:rPr>
        <w:t>туризма</w:t>
      </w:r>
    </w:p>
    <w:p>
      <w:pPr>
        <w:pStyle w:val="26"/>
        <w:shd w:val="clear" w:fill="FFFFFF"/>
        <w:spacing w:lineRule="auto" w:line="276" w:before="0" w:after="160"/>
        <w:jc w:val="both"/>
        <w:rPr/>
      </w:pPr>
      <w:r>
        <w:rPr>
          <w:rFonts w:cs="Arial" w:ascii="Arial" w:hAnsi="Arial"/>
          <w:color w:val="000000"/>
          <w:sz w:val="26"/>
          <w:szCs w:val="26"/>
        </w:rPr>
        <w:t xml:space="preserve">Данная программа соответствует приоритету Стратегии социально-экономического развития Уватского муниципального района до 2030 года «Повышение качества жизни населения на основе формирования модели конкурентоспособной экономики, обладающей долгосрочным потенциалом динамического роста» утвержденной Решением Думы Уватского муниципального района от 19.03.2020 №415. Программа разработана в соответствии с Законом Тюменской области от 28.12.2006 № 536 «О развитии внутреннего и въездного туризма в Тюменской области», </w:t>
      </w:r>
      <w:bookmarkStart w:id="10" w:name="__DdeLink__22739_819269302"/>
      <w:r>
        <w:rPr>
          <w:rFonts w:cs="Arial" w:ascii="Arial" w:hAnsi="Arial"/>
          <w:color w:val="000000"/>
          <w:sz w:val="26"/>
          <w:szCs w:val="26"/>
        </w:rPr>
        <w:t>постановлением Правительства Тюменской области от 14.12.2018 № 489-п</w:t>
      </w:r>
      <w:bookmarkEnd w:id="10"/>
      <w:r>
        <w:rPr>
          <w:rFonts w:cs="Arial" w:ascii="Arial" w:hAnsi="Arial"/>
          <w:color w:val="000000"/>
          <w:sz w:val="26"/>
          <w:szCs w:val="26"/>
        </w:rPr>
        <w:t xml:space="preserve"> «Об утверждении Государственной программы Тюменской области «Развитие внутреннего и въездного туризма» и признании утратившими силу некоторых нормативных правовых актов.</w:t>
      </w:r>
    </w:p>
    <w:p>
      <w:pPr>
        <w:pStyle w:val="Normal"/>
        <w:shd w:val="clear" w:fill="FFFFFF"/>
        <w:spacing w:lineRule="auto" w:line="276"/>
        <w:ind w:firstLine="539"/>
        <w:jc w:val="both"/>
        <w:rPr/>
      </w:pPr>
      <w:r>
        <w:rPr>
          <w:rFonts w:eastAsia="Arial" w:cs="Arial" w:ascii="Arial" w:hAnsi="Arial"/>
          <w:sz w:val="26"/>
          <w:szCs w:val="26"/>
        </w:rPr>
        <w:t>В соответствии с Законом Тюменской области от 28.12.2006 № 536 "О развитии внутреннего и въездного туризма в Тюменской области" под внутренним туризмом в Тюменской области понимается путешествия в пределах Тюменской области лиц, постоянно проживающих в Тюменской области; под въездным - путешествия в пределах Тюменской области лиц, не проживающих постоянно в Тюменской области.</w:t>
      </w:r>
    </w:p>
    <w:p>
      <w:pPr>
        <w:pStyle w:val="Normal"/>
        <w:shd w:val="clear" w:fill="FFFFFF"/>
        <w:spacing w:lineRule="auto" w:line="276"/>
        <w:ind w:firstLine="539"/>
        <w:jc w:val="both"/>
        <w:rPr/>
      </w:pPr>
      <w:r>
        <w:rPr>
          <w:rFonts w:eastAsia="Arial" w:cs="Arial" w:ascii="Arial" w:hAnsi="Arial"/>
          <w:sz w:val="26"/>
          <w:szCs w:val="26"/>
        </w:rPr>
        <w:t>Для обеспечения туристского потока по данным направлениям определены следующие целевые группы туристов: жители Уватского муниципального района, Тюменской области, граждане России (преимущественно г. Тюмень, г. Тобольск, близлежащих регионов: Ханты-Мансийского автономного округа - Югры, Ямало-Ненецкого автономного округа, Свердловской области и др.), иностранные граждане.</w:t>
      </w:r>
    </w:p>
    <w:p>
      <w:pPr>
        <w:pStyle w:val="Normal"/>
        <w:shd w:val="clear" w:fill="FFFFFF"/>
        <w:spacing w:lineRule="auto" w:line="276"/>
        <w:ind w:firstLine="539"/>
        <w:jc w:val="both"/>
        <w:rPr>
          <w:rFonts w:ascii="Arial" w:hAnsi="Arial" w:eastAsia="Arial" w:cs="Arial"/>
          <w:sz w:val="26"/>
          <w:szCs w:val="26"/>
        </w:rPr>
      </w:pPr>
      <w:r>
        <w:rPr>
          <w:rFonts w:eastAsia="Arial" w:cs="Arial" w:ascii="Arial" w:hAnsi="Arial"/>
          <w:sz w:val="26"/>
          <w:szCs w:val="26"/>
        </w:rPr>
        <w:t>Наиболее приоритетными направлениями туристской деятельности являются: событийный, самодеятельный, детский, социальный, историко-культурный, охотничье-рыболовный виды туризма.</w:t>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rFonts w:ascii="Arial" w:hAnsi="Arial" w:eastAsia="Arial" w:cs="Arial"/>
          <w:sz w:val="26"/>
          <w:szCs w:val="26"/>
        </w:rPr>
      </w:pPr>
      <w:r>
        <w:rPr>
          <w:rFonts w:eastAsia="Arial" w:cs="Arial" w:ascii="Arial" w:hAnsi="Arial"/>
          <w:sz w:val="26"/>
          <w:szCs w:val="26"/>
        </w:rPr>
      </w:r>
    </w:p>
    <w:p>
      <w:pPr>
        <w:pStyle w:val="Normal"/>
        <w:shd w:val="clear" w:fill="FFFFFF"/>
        <w:spacing w:before="0" w:after="160"/>
        <w:contextualSpacing/>
        <w:jc w:val="center"/>
        <w:rPr>
          <w:b/>
          <w:b/>
          <w:bCs/>
        </w:rPr>
      </w:pPr>
      <w:r>
        <w:rPr>
          <w:rFonts w:eastAsia="Arial" w:cs="Arial" w:ascii="Arial" w:hAnsi="Arial"/>
          <w:b/>
          <w:bCs/>
          <w:sz w:val="26"/>
          <w:szCs w:val="26"/>
        </w:rPr>
        <w:t>Приоритеты развития по видам туризма</w:t>
      </w:r>
    </w:p>
    <w:p>
      <w:pPr>
        <w:pStyle w:val="Normal"/>
        <w:shd w:val="clear" w:fill="FFFFFF"/>
        <w:spacing w:before="0" w:after="160"/>
        <w:contextualSpacing/>
        <w:jc w:val="center"/>
        <w:rPr>
          <w:b/>
          <w:b/>
          <w:bCs/>
        </w:rPr>
      </w:pPr>
      <w:r>
        <w:rPr>
          <w:rFonts w:eastAsia="Arial" w:cs="Arial" w:ascii="Arial" w:hAnsi="Arial"/>
          <w:b/>
          <w:bCs/>
          <w:sz w:val="26"/>
          <w:szCs w:val="26"/>
        </w:rPr>
        <w:t>в Уватском муниципальном районе</w:t>
      </w:r>
    </w:p>
    <w:tbl>
      <w:tblPr>
        <w:tblW w:w="9796" w:type="dxa"/>
        <w:jc w:val="left"/>
        <w:tblInd w:w="-143" w:type="dxa"/>
        <w:tblBorders>
          <w:top w:val="single" w:sz="4" w:space="0" w:color="00000A"/>
          <w:left w:val="single" w:sz="4" w:space="0" w:color="00000A"/>
          <w:bottom w:val="single" w:sz="4" w:space="0" w:color="00000A"/>
          <w:insideH w:val="single" w:sz="4" w:space="0" w:color="00000A"/>
        </w:tblBorders>
        <w:tblCellMar>
          <w:top w:w="102" w:type="dxa"/>
          <w:left w:w="-5" w:type="dxa"/>
          <w:bottom w:w="102" w:type="dxa"/>
          <w:right w:w="62" w:type="dxa"/>
        </w:tblCellMar>
        <w:tblLook w:firstRow="0" w:noVBand="0" w:lastRow="0" w:firstColumn="0" w:lastColumn="0" w:noHBand="0" w:val="0000"/>
      </w:tblPr>
      <w:tblGrid>
        <w:gridCol w:w="468"/>
        <w:gridCol w:w="4958"/>
        <w:gridCol w:w="4370"/>
      </w:tblGrid>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N</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Степень приоритетности</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Виды туризма</w:t>
            </w:r>
          </w:p>
        </w:tc>
      </w:tr>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1.</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eastAsia="Arial" w:cs="Arial" w:ascii="Arial" w:hAnsi="Arial"/>
              </w:rPr>
              <w:t>Виды туризма, относимые к наиболее приоритетным</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Fonts w:eastAsia="Arial" w:cs="Arial" w:ascii="Arial" w:hAnsi="Arial"/>
                <w:color w:val="000000"/>
              </w:rPr>
              <w:t>Событийный</w:t>
            </w:r>
          </w:p>
          <w:p>
            <w:pPr>
              <w:pStyle w:val="Normal"/>
              <w:rPr/>
            </w:pPr>
            <w:r>
              <w:rPr>
                <w:rFonts w:eastAsia="Arial" w:cs="Arial" w:ascii="Arial" w:hAnsi="Arial"/>
                <w:color w:val="000000"/>
              </w:rPr>
              <w:t xml:space="preserve">Самодеятельный  </w:t>
            </w:r>
          </w:p>
          <w:p>
            <w:pPr>
              <w:pStyle w:val="Normal"/>
              <w:rPr/>
            </w:pPr>
            <w:r>
              <w:rPr>
                <w:rFonts w:eastAsia="Arial" w:cs="Arial" w:ascii="Arial" w:hAnsi="Arial"/>
                <w:color w:val="000000"/>
              </w:rPr>
              <w:t xml:space="preserve">Детский </w:t>
            </w:r>
          </w:p>
          <w:p>
            <w:pPr>
              <w:pStyle w:val="Normal"/>
              <w:rPr/>
            </w:pPr>
            <w:r>
              <w:rPr>
                <w:rFonts w:eastAsia="Arial" w:cs="Arial" w:ascii="Arial" w:hAnsi="Arial"/>
                <w:color w:val="000000"/>
              </w:rPr>
              <w:t>Социальный</w:t>
            </w:r>
          </w:p>
          <w:p>
            <w:pPr>
              <w:pStyle w:val="Normal"/>
              <w:rPr/>
            </w:pPr>
            <w:r>
              <w:rPr>
                <w:rFonts w:eastAsia="Arial" w:cs="Arial" w:ascii="Arial" w:hAnsi="Arial"/>
                <w:color w:val="000000"/>
              </w:rPr>
              <w:t>Историко-культу</w:t>
            </w:r>
            <w:r>
              <w:rPr>
                <w:rFonts w:eastAsia="Arial" w:cs="Arial" w:ascii="Arial" w:hAnsi="Arial"/>
              </w:rPr>
              <w:t>рный</w:t>
            </w:r>
          </w:p>
          <w:p>
            <w:pPr>
              <w:pStyle w:val="Normal"/>
              <w:keepNext/>
              <w:widowControl w:val="false"/>
              <w:shd w:val="clear" w:color="auto" w:fill="FFFFFF"/>
              <w:suppressAutoHyphens w:val="true"/>
              <w:bidi w:val="0"/>
              <w:spacing w:before="0" w:after="160"/>
              <w:jc w:val="left"/>
              <w:rPr/>
            </w:pPr>
            <w:bookmarkStart w:id="11" w:name="__DdeLink__93503_114999146"/>
            <w:bookmarkEnd w:id="11"/>
            <w:r>
              <w:rPr>
                <w:rFonts w:eastAsia="Arial" w:cs="Arial" w:ascii="Arial" w:hAnsi="Arial"/>
              </w:rPr>
              <w:t>Охотничье-рыболовный</w:t>
            </w:r>
          </w:p>
        </w:tc>
      </w:tr>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2.</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eastAsia="Arial" w:cs="Arial" w:ascii="Arial" w:hAnsi="Arial"/>
              </w:rPr>
              <w:t>Виды туризма, перспективные для развития</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Fonts w:eastAsia="Arial" w:cs="Arial" w:ascii="Arial" w:hAnsi="Arial"/>
              </w:rPr>
              <w:t>Спортивный</w:t>
            </w:r>
          </w:p>
          <w:p>
            <w:pPr>
              <w:pStyle w:val="Normal"/>
              <w:rPr/>
            </w:pPr>
            <w:r>
              <w:rPr>
                <w:rFonts w:eastAsia="Arial" w:cs="Arial" w:ascii="Arial" w:hAnsi="Arial"/>
              </w:rPr>
              <w:t>Активный индивидуальный</w:t>
            </w:r>
          </w:p>
          <w:p>
            <w:pPr>
              <w:pStyle w:val="Normal"/>
              <w:rPr/>
            </w:pPr>
            <w:r>
              <w:rPr>
                <w:rFonts w:eastAsia="Arial" w:cs="Arial" w:ascii="Arial" w:hAnsi="Arial"/>
              </w:rPr>
              <w:t>Экстремальный</w:t>
            </w:r>
          </w:p>
          <w:p>
            <w:pPr>
              <w:pStyle w:val="Normal"/>
              <w:rPr/>
            </w:pPr>
            <w:r>
              <w:rPr>
                <w:rFonts w:eastAsia="Arial" w:cs="Arial" w:ascii="Arial" w:hAnsi="Arial"/>
              </w:rPr>
              <w:t>Этнографический</w:t>
            </w:r>
          </w:p>
          <w:p>
            <w:pPr>
              <w:pStyle w:val="Normal"/>
              <w:rPr/>
            </w:pPr>
            <w:r>
              <w:rPr>
                <w:rFonts w:eastAsia="Arial" w:cs="Arial" w:ascii="Arial" w:hAnsi="Arial"/>
              </w:rPr>
              <w:t>Культурный</w:t>
            </w:r>
          </w:p>
          <w:p>
            <w:pPr>
              <w:pStyle w:val="Normal"/>
              <w:rPr/>
            </w:pPr>
            <w:r>
              <w:rPr>
                <w:rFonts w:eastAsia="Arial" w:cs="Arial" w:ascii="Arial" w:hAnsi="Arial"/>
              </w:rPr>
              <w:t>Семейный</w:t>
            </w:r>
          </w:p>
          <w:p>
            <w:pPr>
              <w:pStyle w:val="Normal"/>
              <w:rPr/>
            </w:pPr>
            <w:r>
              <w:rPr>
                <w:rFonts w:eastAsia="Arial" w:cs="Arial" w:ascii="Arial" w:hAnsi="Arial"/>
              </w:rPr>
              <w:t>Образовательный</w:t>
            </w:r>
          </w:p>
          <w:p>
            <w:pPr>
              <w:pStyle w:val="Normal"/>
              <w:keepNext/>
              <w:widowControl w:val="false"/>
              <w:shd w:val="clear" w:color="auto" w:fill="FFFFFF"/>
              <w:suppressAutoHyphens w:val="true"/>
              <w:bidi w:val="0"/>
              <w:spacing w:before="0" w:after="160"/>
              <w:jc w:val="left"/>
              <w:rPr/>
            </w:pPr>
            <w:r>
              <w:rPr>
                <w:rFonts w:eastAsia="Arial" w:cs="Arial" w:ascii="Arial" w:hAnsi="Arial"/>
              </w:rPr>
              <w:t>Промышленный</w:t>
            </w:r>
          </w:p>
        </w:tc>
      </w:tr>
    </w:tbl>
    <w:p>
      <w:pPr>
        <w:pStyle w:val="Normal"/>
        <w:shd w:val="clear" w:fill="FFFFFF"/>
        <w:spacing w:lineRule="auto" w:line="276"/>
        <w:ind w:hanging="0"/>
        <w:jc w:val="both"/>
        <w:rPr/>
      </w:pPr>
      <w:r>
        <w:rPr>
          <w:rFonts w:eastAsia="Arial" w:cs="Arial" w:ascii="Arial" w:hAnsi="Arial"/>
          <w:sz w:val="26"/>
          <w:szCs w:val="26"/>
        </w:rPr>
        <w:tab/>
        <w:t>Приоритетные виды туризма имеют наиболее существенный вес в социально-экономическом развитии района, поскольку обеспечивают наибольший поток туристов.</w:t>
      </w:r>
    </w:p>
    <w:p>
      <w:pPr>
        <w:pStyle w:val="Normal"/>
        <w:shd w:val="clear" w:fill="FFFFFF"/>
        <w:spacing w:lineRule="auto" w:line="276"/>
        <w:ind w:firstLine="539"/>
        <w:jc w:val="both"/>
        <w:rPr/>
      </w:pPr>
      <w:r>
        <w:rPr>
          <w:rFonts w:eastAsia="Arial" w:cs="Arial" w:ascii="Arial" w:hAnsi="Arial"/>
          <w:sz w:val="26"/>
          <w:szCs w:val="26"/>
        </w:rPr>
        <w:t>Перспективные виды туризма нуждаются в проведении дополнительных мероприятий, направленных на развитие инфраструктуры, формирование и продвижение турпродукта.</w:t>
      </w:r>
    </w:p>
    <w:p>
      <w:pPr>
        <w:pStyle w:val="Normal"/>
        <w:shd w:val="clear" w:fill="FFFFFF"/>
        <w:spacing w:lineRule="auto" w:line="276"/>
        <w:ind w:firstLine="540"/>
        <w:jc w:val="both"/>
        <w:rPr/>
      </w:pPr>
      <w:r>
        <w:rPr>
          <w:rFonts w:eastAsia="Arial" w:cs="Arial" w:ascii="Arial" w:hAnsi="Arial"/>
          <w:sz w:val="26"/>
          <w:szCs w:val="26"/>
        </w:rPr>
        <w:t>Цель программы:</w:t>
      </w:r>
    </w:p>
    <w:p>
      <w:pPr>
        <w:pStyle w:val="Normal"/>
        <w:shd w:val="clear" w:fill="FFFFFF"/>
        <w:spacing w:lineRule="auto" w:line="276"/>
        <w:ind w:firstLine="540"/>
        <w:jc w:val="both"/>
        <w:rPr/>
      </w:pPr>
      <w:r>
        <w:rPr>
          <w:rFonts w:eastAsia="Arial" w:cs="Arial" w:ascii="Arial" w:hAnsi="Arial"/>
          <w:sz w:val="26"/>
          <w:szCs w:val="26"/>
        </w:rPr>
        <w:t>Создание условий для формирования районных турпродуктов и повышения их конкурентоспособности на российском туристском рынке.</w:t>
      </w:r>
    </w:p>
    <w:p>
      <w:pPr>
        <w:pStyle w:val="Normal"/>
        <w:shd w:val="clear" w:fill="FFFFFF"/>
        <w:spacing w:lineRule="auto" w:line="276"/>
        <w:ind w:firstLine="540"/>
        <w:jc w:val="both"/>
        <w:rPr/>
      </w:pPr>
      <w:r>
        <w:rPr>
          <w:rFonts w:eastAsia="Arial" w:cs="Arial" w:ascii="Arial" w:hAnsi="Arial"/>
          <w:sz w:val="26"/>
          <w:szCs w:val="26"/>
        </w:rPr>
        <w:t>Задачи программы:</w:t>
      </w:r>
    </w:p>
    <w:p>
      <w:pPr>
        <w:pStyle w:val="Normal"/>
        <w:shd w:val="clear" w:fill="FFFFFF"/>
        <w:spacing w:lineRule="auto" w:line="276"/>
        <w:ind w:firstLine="540"/>
        <w:jc w:val="both"/>
        <w:rPr/>
      </w:pPr>
      <w:r>
        <w:rPr>
          <w:rFonts w:eastAsia="Arial" w:cs="Arial" w:ascii="Arial" w:hAnsi="Arial"/>
          <w:sz w:val="26"/>
          <w:szCs w:val="26"/>
        </w:rPr>
        <w:t>1. Формирование и продвижение туристского продукта Тюменской области на российском и международном туристских рынках.</w:t>
      </w:r>
    </w:p>
    <w:p>
      <w:pPr>
        <w:pStyle w:val="Normal"/>
        <w:shd w:val="clear" w:fill="FFFFFF"/>
        <w:spacing w:lineRule="auto" w:line="276"/>
        <w:ind w:firstLine="540"/>
        <w:jc w:val="both"/>
        <w:rPr/>
      </w:pPr>
      <w:r>
        <w:rPr>
          <w:rFonts w:eastAsia="Arial" w:cs="Arial" w:ascii="Arial" w:hAnsi="Arial"/>
          <w:sz w:val="26"/>
          <w:szCs w:val="26"/>
        </w:rPr>
        <w:t>Муниципальная программа до 2024 года в целом ориентирована на информационно-организационное обеспечение развития отрасли туризма в районе, содействие в создании и продвижении туристских продуктов района (проведение культурно-событийных мероприятий, реклама турресурсов).</w:t>
      </w:r>
    </w:p>
    <w:p>
      <w:pPr>
        <w:pStyle w:val="ConsPlusNormal"/>
        <w:shd w:val="clear" w:fill="FFFFFF"/>
        <w:spacing w:lineRule="auto" w:line="276"/>
        <w:ind w:firstLine="567"/>
        <w:jc w:val="both"/>
        <w:rPr/>
      </w:pPr>
      <w:r>
        <w:rPr>
          <w:rFonts w:eastAsia="Arial"/>
          <w:color w:val="000000"/>
          <w:sz w:val="26"/>
          <w:szCs w:val="26"/>
          <w:lang w:bidi="en-US"/>
        </w:rPr>
        <w:t>Цель программы соответствуют приоритетам Стратегии социально-экономического развития Уватского муниципального района до 2030 года.</w:t>
      </w:r>
    </w:p>
    <w:p>
      <w:pPr>
        <w:pStyle w:val="Normal"/>
        <w:shd w:val="clear" w:fill="FFFFFF"/>
        <w:spacing w:lineRule="auto" w:line="276" w:before="280" w:after="280"/>
        <w:jc w:val="center"/>
        <w:rPr/>
      </w:pPr>
      <w:r>
        <w:rPr>
          <w:rFonts w:eastAsia="Arial" w:cs="Arial" w:ascii="Arial" w:hAnsi="Arial"/>
          <w:b/>
          <w:color w:val="000000"/>
          <w:sz w:val="26"/>
          <w:szCs w:val="26"/>
          <w:lang w:eastAsia="ru-RU" w:bidi="ar-SA"/>
        </w:rPr>
        <w:t>Раздел 2.</w:t>
      </w:r>
      <w:r>
        <w:rPr>
          <w:rFonts w:eastAsia="Arial" w:cs="Arial" w:ascii="Arial" w:hAnsi="Arial"/>
          <w:b/>
          <w:color w:val="000000"/>
          <w:sz w:val="26"/>
          <w:szCs w:val="26"/>
        </w:rPr>
        <w:t xml:space="preserve"> </w:t>
      </w:r>
      <w:bookmarkStart w:id="12" w:name="bookmark011"/>
      <w:bookmarkEnd w:id="12"/>
      <w:r>
        <w:rPr>
          <w:rFonts w:eastAsia="Arial" w:cs="Arial" w:ascii="Arial" w:hAnsi="Arial"/>
          <w:b/>
          <w:color w:val="000000"/>
          <w:sz w:val="26"/>
          <w:szCs w:val="26"/>
        </w:rPr>
        <w:t xml:space="preserve"> Система основных мероприятий муниципальной программы</w:t>
      </w:r>
    </w:p>
    <w:p>
      <w:pPr>
        <w:pStyle w:val="Normal"/>
        <w:shd w:val="clear" w:fill="FFFFFF"/>
        <w:spacing w:lineRule="auto" w:line="276"/>
        <w:jc w:val="both"/>
        <w:rPr/>
      </w:pPr>
      <w:r>
        <w:rPr>
          <w:rFonts w:eastAsia="Arial" w:cs="Arial" w:ascii="Arial" w:hAnsi="Arial"/>
          <w:color w:val="000000"/>
          <w:sz w:val="26"/>
          <w:szCs w:val="26"/>
        </w:rPr>
        <w:tab/>
        <w:t xml:space="preserve">Система программных мероприятий является совокупностью мер, выполнение которых обеспечивает достижение вышеуказанной цели и решение задачи муниципальной программы, которая представлена в Приложении 1 «План мероприятий по реализации муниципальной программы «Основные направления развития туризма в Уватском муниципальном районе» </w:t>
      </w:r>
      <w:r>
        <w:rPr>
          <w:rFonts w:eastAsia="Arial" w:cs="Arial" w:ascii="Arial" w:hAnsi="Arial"/>
          <w:color w:val="000000"/>
          <w:spacing w:val="-3"/>
          <w:sz w:val="26"/>
          <w:szCs w:val="26"/>
        </w:rPr>
        <w:t>на 2023-2025 годы.</w:t>
      </w:r>
    </w:p>
    <w:p>
      <w:pPr>
        <w:pStyle w:val="Normal"/>
        <w:shd w:val="clear" w:fill="FFFFFF"/>
        <w:spacing w:lineRule="auto" w:line="276"/>
        <w:jc w:val="both"/>
        <w:rPr>
          <w:rFonts w:ascii="Arial" w:hAnsi="Arial" w:cs="Arial"/>
          <w:sz w:val="6"/>
          <w:szCs w:val="6"/>
        </w:rPr>
      </w:pPr>
      <w:r>
        <w:rPr>
          <w:rFonts w:cs="Arial" w:ascii="Arial" w:hAnsi="Arial"/>
          <w:sz w:val="6"/>
          <w:szCs w:val="6"/>
        </w:rPr>
      </w:r>
    </w:p>
    <w:p>
      <w:pPr>
        <w:pStyle w:val="Normal"/>
        <w:shd w:val="clear" w:fill="FFFFFF"/>
        <w:tabs>
          <w:tab w:val="left" w:pos="2670" w:leader="none"/>
        </w:tabs>
        <w:jc w:val="center"/>
        <w:rPr/>
      </w:pPr>
      <w:r>
        <w:rPr>
          <w:rFonts w:cs="Arial" w:ascii="Arial" w:hAnsi="Arial"/>
          <w:b/>
          <w:bCs/>
          <w:sz w:val="26"/>
          <w:szCs w:val="26"/>
        </w:rPr>
        <w:t>Раздел 3. Финансовое обеспечение Программы</w:t>
      </w:r>
    </w:p>
    <w:p>
      <w:pPr>
        <w:pStyle w:val="Normal"/>
        <w:shd w:val="clear" w:fill="FFFFFF"/>
        <w:ind w:firstLine="720"/>
        <w:jc w:val="both"/>
        <w:rPr/>
      </w:pPr>
      <w:r>
        <w:rPr>
          <w:rFonts w:cs="Arial" w:ascii="Arial" w:hAnsi="Arial"/>
          <w:color w:val="000000"/>
          <w:sz w:val="26"/>
          <w:szCs w:val="26"/>
        </w:rPr>
        <w:t>Финансирование реализации программы (2023 - 2025 годы) осуществляется за счет местного бюджета, общая сумма составляет 500,0 тыс. руб., в том числе:</w:t>
      </w:r>
    </w:p>
    <w:p>
      <w:pPr>
        <w:pStyle w:val="Normal"/>
        <w:shd w:val="clear" w:fill="FFFFFF"/>
        <w:ind w:firstLine="720"/>
        <w:jc w:val="both"/>
        <w:rPr/>
      </w:pPr>
      <w:r>
        <w:rPr>
          <w:rFonts w:cs="Arial" w:ascii="Arial" w:hAnsi="Arial"/>
          <w:bCs/>
          <w:sz w:val="26"/>
          <w:szCs w:val="26"/>
          <w:lang w:eastAsia="ru-RU" w:bidi="ar-SA"/>
        </w:rPr>
        <w:t>2022 г.(план) -  431,9 тыс. руб.</w:t>
      </w:r>
    </w:p>
    <w:p>
      <w:pPr>
        <w:pStyle w:val="Normal"/>
        <w:shd w:val="clear" w:fill="FFFFFF"/>
        <w:ind w:firstLine="720"/>
        <w:jc w:val="both"/>
        <w:rPr/>
      </w:pPr>
      <w:r>
        <w:rPr>
          <w:rFonts w:eastAsia="Arial" w:cs="Arial" w:ascii="Arial" w:hAnsi="Arial"/>
          <w:bCs/>
          <w:sz w:val="26"/>
          <w:szCs w:val="26"/>
          <w:lang w:eastAsia="ru-RU" w:bidi="ar-SA"/>
        </w:rPr>
        <w:t>2023 г.  -  500,0 тыс. руб.</w:t>
      </w:r>
    </w:p>
    <w:p>
      <w:pPr>
        <w:pStyle w:val="Normal"/>
        <w:shd w:val="clear" w:fill="FFFFFF"/>
        <w:ind w:firstLine="720"/>
        <w:jc w:val="both"/>
        <w:rPr/>
      </w:pPr>
      <w:r>
        <w:rPr>
          <w:rFonts w:eastAsia="Arial" w:cs="Arial" w:ascii="Arial" w:hAnsi="Arial"/>
          <w:bCs/>
          <w:sz w:val="26"/>
          <w:szCs w:val="26"/>
          <w:lang w:eastAsia="ru-RU" w:bidi="ar-SA"/>
        </w:rPr>
        <w:t>2024 г. - 0,0 тыс. руб.</w:t>
      </w:r>
    </w:p>
    <w:p>
      <w:pPr>
        <w:pStyle w:val="Normal"/>
        <w:shd w:val="clear" w:fill="FFFFFF"/>
        <w:ind w:firstLine="720"/>
        <w:jc w:val="both"/>
        <w:rPr/>
      </w:pPr>
      <w:r>
        <w:rPr>
          <w:rFonts w:eastAsia="Arial" w:cs="Arial" w:ascii="Arial" w:hAnsi="Arial"/>
          <w:bCs/>
          <w:sz w:val="26"/>
          <w:szCs w:val="26"/>
          <w:lang w:eastAsia="ru-RU" w:bidi="ar-SA"/>
        </w:rPr>
        <w:t>2025 г.-0,0 тыс. руб.</w:t>
      </w:r>
    </w:p>
    <w:p>
      <w:pPr>
        <w:pStyle w:val="Normal"/>
        <w:shd w:val="clear" w:fill="FFFFFF"/>
        <w:ind w:firstLine="720"/>
        <w:jc w:val="both"/>
        <w:rPr>
          <w:rFonts w:ascii="Arial" w:hAnsi="Arial" w:eastAsia="Arial" w:cs="Arial"/>
          <w:bCs/>
          <w:sz w:val="26"/>
          <w:szCs w:val="26"/>
          <w:lang w:eastAsia="ru-RU" w:bidi="ar-SA"/>
        </w:rPr>
      </w:pPr>
      <w:r>
        <w:rPr/>
      </w:r>
    </w:p>
    <w:p>
      <w:pPr>
        <w:pStyle w:val="ConsNormal"/>
        <w:widowControl/>
        <w:shd w:val="clear" w:fill="FFFFFF"/>
        <w:spacing w:before="280" w:after="280"/>
        <w:ind w:left="360" w:right="0" w:hanging="0"/>
        <w:jc w:val="center"/>
        <w:rPr/>
      </w:pPr>
      <w:r>
        <w:rPr>
          <w:b/>
          <w:bCs/>
          <w:iCs/>
          <w:sz w:val="26"/>
          <w:szCs w:val="26"/>
        </w:rPr>
        <w:t>Раздел 4. Ожидаемые конечные результаты и показатели муниципальной программы</w:t>
      </w:r>
    </w:p>
    <w:p>
      <w:pPr>
        <w:pStyle w:val="Normal"/>
        <w:shd w:val="clear" w:fill="FFFFFF"/>
        <w:spacing w:lineRule="auto" w:line="276"/>
        <w:ind w:firstLine="539"/>
        <w:jc w:val="both"/>
        <w:rPr/>
      </w:pPr>
      <w:r>
        <w:rPr>
          <w:rFonts w:cs="Arial" w:ascii="Arial" w:hAnsi="Arial"/>
          <w:bCs/>
          <w:color w:val="000000"/>
          <w:sz w:val="26"/>
          <w:szCs w:val="26"/>
        </w:rPr>
        <w:t xml:space="preserve">Ожидаемыми результатами реализации системы программных </w:t>
      </w:r>
      <w:bookmarkStart w:id="13" w:name="_GoBack"/>
      <w:bookmarkEnd w:id="13"/>
      <w:r>
        <w:rPr>
          <w:rFonts w:cs="Arial" w:ascii="Arial" w:hAnsi="Arial"/>
          <w:bCs/>
          <w:color w:val="000000"/>
          <w:sz w:val="26"/>
          <w:szCs w:val="26"/>
        </w:rPr>
        <w:t xml:space="preserve">мер </w:t>
      </w:r>
      <w:r>
        <w:rPr>
          <w:rFonts w:cs="Arial" w:ascii="Arial" w:hAnsi="Arial"/>
          <w:bCs/>
          <w:sz w:val="26"/>
          <w:szCs w:val="26"/>
          <w:lang w:eastAsia="ar-SA"/>
        </w:rPr>
        <w:t xml:space="preserve">по </w:t>
      </w:r>
      <w:r>
        <w:rPr>
          <w:rFonts w:cs="Arial" w:ascii="Arial" w:hAnsi="Arial"/>
          <w:bCs/>
          <w:color w:val="000000"/>
          <w:sz w:val="26"/>
          <w:szCs w:val="26"/>
        </w:rPr>
        <w:t>развитию туристического продукта является:</w:t>
      </w:r>
    </w:p>
    <w:p>
      <w:pPr>
        <w:pStyle w:val="Normal"/>
        <w:shd w:val="clear" w:fill="FFFFFF"/>
        <w:spacing w:lineRule="auto" w:line="276"/>
        <w:ind w:firstLine="567"/>
        <w:jc w:val="both"/>
        <w:rPr/>
      </w:pPr>
      <w:r>
        <w:rPr>
          <w:rFonts w:cs="Arial" w:ascii="Arial" w:hAnsi="Arial"/>
          <w:bCs/>
          <w:color w:val="000000"/>
          <w:sz w:val="26"/>
          <w:szCs w:val="26"/>
        </w:rPr>
        <w:t>увеличение количества прибывших российских/иностранных туристов и экскурсантов в Уватский муниципальный район, всего - показатель отражает число российских туристов, которые для временного проживания в Уватском муниципальном районе воспользовались услугами коллективных средств размещения (далее – КСР), а также число туристов, которые не воспользовались услугами КСР, а также количество экскурсантов.</w:t>
      </w:r>
    </w:p>
    <w:p>
      <w:pPr>
        <w:pStyle w:val="Normal"/>
        <w:shd w:val="clear" w:fill="FFFFFF"/>
        <w:spacing w:lineRule="auto" w:line="276"/>
        <w:ind w:firstLine="1134"/>
        <w:jc w:val="both"/>
        <w:rPr/>
      </w:pPr>
      <w:r>
        <w:rPr>
          <w:rFonts w:cs="Arial" w:ascii="Arial" w:hAnsi="Arial"/>
          <w:bCs/>
          <w:color w:val="000000"/>
          <w:sz w:val="26"/>
          <w:szCs w:val="26"/>
        </w:rPr>
        <w:t>Система показателей реализации Программы и их значения приведены в приложении № 2.</w:t>
      </w:r>
    </w:p>
    <w:p>
      <w:pPr>
        <w:pStyle w:val="Normal"/>
        <w:shd w:val="clear" w:fill="FFFFFF"/>
        <w:spacing w:lineRule="auto" w:line="276"/>
        <w:ind w:firstLine="1134"/>
        <w:jc w:val="both"/>
        <w:rPr/>
      </w:pPr>
      <w:r>
        <w:rPr>
          <w:rFonts w:cs="Arial" w:ascii="Arial" w:hAnsi="Arial"/>
          <w:bCs/>
          <w:color w:val="000000"/>
          <w:sz w:val="26"/>
          <w:szCs w:val="26"/>
        </w:rPr>
        <w:t>По показателям, не обладающим утвержденной органами государственной статистики Российской Федерации либо нормативными правовыми актами Российской Федерации или Тюменской области, ниже приведена методика расчета:</w:t>
      </w:r>
    </w:p>
    <w:p>
      <w:pPr>
        <w:pStyle w:val="ConsNormal"/>
        <w:widowControl/>
        <w:shd w:val="clear" w:fill="FFFFFF"/>
        <w:spacing w:before="280" w:after="280"/>
        <w:ind w:left="360" w:right="0" w:hanging="0"/>
        <w:jc w:val="center"/>
        <w:rPr/>
      </w:pPr>
      <w:r>
        <w:rPr>
          <w:b/>
          <w:bCs/>
          <w:iCs/>
          <w:color w:val="000000"/>
          <w:sz w:val="26"/>
          <w:szCs w:val="26"/>
        </w:rPr>
        <w:t>Раздел 5. Оценка неблагоприятных факторов реализации муниципальной программы</w:t>
      </w:r>
    </w:p>
    <w:p>
      <w:pPr>
        <w:pStyle w:val="ConsNormal"/>
        <w:widowControl/>
        <w:shd w:val="clear" w:fill="FFFFFF"/>
        <w:spacing w:lineRule="auto" w:line="276"/>
        <w:ind w:left="360" w:right="0" w:hanging="0"/>
        <w:jc w:val="both"/>
        <w:rPr/>
      </w:pPr>
      <w:r>
        <w:rPr>
          <w:rFonts w:eastAsia="Arial"/>
          <w:sz w:val="26"/>
          <w:szCs w:val="26"/>
        </w:rPr>
        <w:t>В качестве неблагоприятных внешних факторов, которые могут повлиять на реализацию программы, следует назвать:</w:t>
      </w:r>
    </w:p>
    <w:p>
      <w:pPr>
        <w:pStyle w:val="ConsNormal"/>
        <w:widowControl/>
        <w:shd w:val="clear" w:fill="FFFFFF"/>
        <w:spacing w:lineRule="auto" w:line="276"/>
        <w:ind w:right="0" w:firstLine="397"/>
        <w:jc w:val="both"/>
        <w:rPr/>
      </w:pPr>
      <w:r>
        <w:rPr>
          <w:rFonts w:eastAsia="Arial"/>
          <w:sz w:val="26"/>
          <w:szCs w:val="26"/>
        </w:rPr>
        <w:t>а) возникновение чрезвычайных ситуаций и ухудшение экологической обстановки в районе;</w:t>
      </w:r>
    </w:p>
    <w:p>
      <w:pPr>
        <w:pStyle w:val="ConsNormal"/>
        <w:widowControl/>
        <w:shd w:val="clear" w:fill="FFFFFF"/>
        <w:spacing w:lineRule="auto" w:line="276"/>
        <w:ind w:right="0" w:firstLine="397"/>
        <w:jc w:val="both"/>
        <w:rPr/>
      </w:pPr>
      <w:r>
        <w:rPr>
          <w:rFonts w:eastAsia="Arial"/>
          <w:sz w:val="26"/>
          <w:szCs w:val="26"/>
        </w:rPr>
        <w:t>б) ухудшение социально-политической обстановки в стране, регионе, районе, распространение опасных эпидемий;</w:t>
      </w:r>
    </w:p>
    <w:p>
      <w:pPr>
        <w:pStyle w:val="ConsNormal"/>
        <w:widowControl/>
        <w:shd w:val="clear" w:fill="FFFFFF"/>
        <w:spacing w:lineRule="auto" w:line="276"/>
        <w:ind w:right="0" w:firstLine="397"/>
        <w:jc w:val="both"/>
        <w:rPr/>
      </w:pPr>
      <w:r>
        <w:rPr>
          <w:rFonts w:eastAsia="Arial"/>
          <w:sz w:val="26"/>
          <w:szCs w:val="26"/>
        </w:rPr>
        <w:t>в) резкий рост цен на энергоресурсы, рост тарифов на услуги авиа- и ж/д транспорта;</w:t>
      </w:r>
    </w:p>
    <w:p>
      <w:pPr>
        <w:pStyle w:val="ConsNormal"/>
        <w:widowControl/>
        <w:shd w:val="clear" w:fill="FFFFFF"/>
        <w:spacing w:lineRule="auto" w:line="276"/>
        <w:ind w:right="0" w:firstLine="397"/>
        <w:jc w:val="both"/>
        <w:rPr/>
      </w:pPr>
      <w:r>
        <w:rPr>
          <w:rFonts w:eastAsia="Arial"/>
          <w:sz w:val="26"/>
          <w:szCs w:val="26"/>
        </w:rPr>
        <w:t>г) рост стоимости на услуги гостиничных предприятий;</w:t>
      </w:r>
    </w:p>
    <w:p>
      <w:pPr>
        <w:pStyle w:val="ConsNormal"/>
        <w:widowControl/>
        <w:shd w:val="clear" w:fill="FFFFFF"/>
        <w:spacing w:lineRule="auto" w:line="276"/>
        <w:ind w:right="0" w:firstLine="397"/>
        <w:jc w:val="both"/>
        <w:rPr/>
      </w:pPr>
      <w:r>
        <w:rPr>
          <w:rFonts w:eastAsia="Arial"/>
          <w:sz w:val="26"/>
          <w:szCs w:val="26"/>
        </w:rPr>
        <w:t>д) ухудшение инвестиционного климата в Уватском муниципальном районе;</w:t>
      </w:r>
    </w:p>
    <w:p>
      <w:pPr>
        <w:pStyle w:val="ConsNormal"/>
        <w:widowControl/>
        <w:shd w:val="clear" w:fill="FFFFFF"/>
        <w:spacing w:lineRule="auto" w:line="276"/>
        <w:ind w:right="0" w:firstLine="397"/>
        <w:jc w:val="both"/>
        <w:rPr/>
      </w:pPr>
      <w:r>
        <w:rPr>
          <w:rFonts w:eastAsia="Arial"/>
          <w:sz w:val="26"/>
          <w:szCs w:val="26"/>
        </w:rPr>
        <w:t>е) нехватка финансовых ресурсов на реставрацию историко-культурных объектов и, как следствие, ухудшение их внешнего и внутреннего состояния.</w:t>
      </w:r>
    </w:p>
    <w:p>
      <w:pPr>
        <w:pStyle w:val="ConsNormal"/>
        <w:widowControl/>
        <w:shd w:val="clear" w:fill="FFFFFF"/>
        <w:spacing w:lineRule="auto" w:line="276"/>
        <w:ind w:right="0" w:firstLine="397"/>
        <w:jc w:val="both"/>
        <w:rPr>
          <w:rFonts w:eastAsia="Arial"/>
          <w:sz w:val="12"/>
          <w:szCs w:val="12"/>
        </w:rPr>
      </w:pPr>
      <w:r>
        <w:rPr>
          <w:rFonts w:eastAsia="Arial"/>
          <w:sz w:val="12"/>
          <w:szCs w:val="12"/>
        </w:rPr>
      </w:r>
    </w:p>
    <w:p>
      <w:pPr>
        <w:pStyle w:val="Normal"/>
        <w:shd w:val="clear" w:fill="FFFFFF"/>
        <w:spacing w:lineRule="auto" w:line="276"/>
        <w:ind w:firstLine="540"/>
        <w:jc w:val="both"/>
        <w:rPr/>
      </w:pPr>
      <w:r>
        <w:rPr>
          <w:rFonts w:eastAsia="Arial" w:cs="Arial" w:ascii="Arial" w:hAnsi="Arial"/>
          <w:sz w:val="26"/>
          <w:szCs w:val="26"/>
        </w:rPr>
        <w:t>Снижение указанных рисков должно быть основано на позиционировании Уватского муниципального района как района, благоприятного и безопасного для туризма, привлекательного для инвестиционных вложений, создании комфортных условий для ведения предпринимательской деятельности в сфере туризма.</w:t>
      </w:r>
    </w:p>
    <w:p>
      <w:pPr>
        <w:pStyle w:val="Normal"/>
        <w:shd w:val="clear" w:fill="FFFFFF"/>
        <w:spacing w:lineRule="auto" w:line="276"/>
        <w:ind w:firstLine="540"/>
        <w:jc w:val="both"/>
        <w:rPr/>
      </w:pPr>
      <w:r>
        <w:rPr>
          <w:rFonts w:eastAsia="Arial" w:cs="Arial" w:ascii="Arial" w:hAnsi="Arial"/>
          <w:sz w:val="26"/>
          <w:szCs w:val="26"/>
        </w:rPr>
        <w:t>Среди мер, направленных на предотвращение неблагоприятных факторов, влияющих на реализацию программы, следует выделить:</w:t>
      </w:r>
    </w:p>
    <w:p>
      <w:pPr>
        <w:pStyle w:val="Normal"/>
        <w:shd w:val="clear" w:fill="FFFFFF"/>
        <w:spacing w:lineRule="auto" w:line="276"/>
        <w:ind w:firstLine="540"/>
        <w:jc w:val="both"/>
        <w:rPr/>
      </w:pPr>
      <w:r>
        <w:rPr>
          <w:rFonts w:eastAsia="Arial" w:cs="Arial" w:ascii="Arial" w:hAnsi="Arial"/>
          <w:sz w:val="26"/>
          <w:szCs w:val="26"/>
        </w:rPr>
        <w:t>а) повышение эффективности мер безопасности туризма, защиты прав и законных интересов туристов, своевременное обеспечение туристов необходимой информацией о распространении опасных эпидемий, возникновении чрезвычайных ситуаций и ухудшении экологической и социально-политической обстановки в стране,  в регионе и Уватском муниципальном районе;</w:t>
      </w:r>
    </w:p>
    <w:p>
      <w:pPr>
        <w:pStyle w:val="Normal"/>
        <w:shd w:val="clear" w:fill="FFFFFF"/>
        <w:spacing w:lineRule="auto" w:line="276"/>
        <w:ind w:firstLine="540"/>
        <w:jc w:val="both"/>
        <w:rPr/>
      </w:pPr>
      <w:r>
        <w:rPr>
          <w:rFonts w:eastAsia="Arial" w:cs="Arial" w:ascii="Arial" w:hAnsi="Arial"/>
          <w:sz w:val="26"/>
          <w:szCs w:val="26"/>
        </w:rPr>
        <w:t>б) раскрытие потенциала Уватского муниципального района через создание туристских кластеров и брендов, что, несомненно, усилит конкурентоспособность  Уватского муниципального района на внутреннем  рынке;</w:t>
      </w:r>
    </w:p>
    <w:p>
      <w:pPr>
        <w:pStyle w:val="Normal"/>
        <w:shd w:val="clear" w:fill="FFFFFF"/>
        <w:spacing w:lineRule="auto" w:line="276"/>
        <w:ind w:firstLine="540"/>
        <w:jc w:val="both"/>
        <w:rPr/>
      </w:pPr>
      <w:r>
        <w:rPr>
          <w:rFonts w:eastAsia="Arial" w:cs="Arial" w:ascii="Arial" w:hAnsi="Arial"/>
          <w:sz w:val="26"/>
          <w:szCs w:val="26"/>
        </w:rPr>
        <w:t>в) максимальное вовлечение туризма в популяризацию и использование историко-культурного наследия Уватского муниципального района;</w:t>
      </w:r>
    </w:p>
    <w:p>
      <w:pPr>
        <w:pStyle w:val="Normal"/>
        <w:shd w:val="clear" w:fill="FFFFFF"/>
        <w:spacing w:lineRule="auto" w:line="276"/>
        <w:ind w:firstLine="540"/>
        <w:jc w:val="both"/>
        <w:rPr/>
      </w:pPr>
      <w:r>
        <w:rPr>
          <w:rFonts w:eastAsia="Arial" w:cs="Arial" w:ascii="Arial" w:hAnsi="Arial"/>
          <w:sz w:val="26"/>
          <w:szCs w:val="26"/>
        </w:rPr>
        <w:t>г) формирование мероприятий, направленных на создание кинематографической и печатной продукции, телерадиопрограмм и Интернет-ресурсов, стимулирующих развитие туризма в Уватском муниципальном районе.</w:t>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pPr>
      <w:r>
        <w:rPr>
          <w:sz w:val="26"/>
          <w:szCs w:val="26"/>
        </w:rPr>
        <w:t>Приложение №1</w:t>
      </w:r>
    </w:p>
    <w:p>
      <w:pPr>
        <w:pStyle w:val="Normal"/>
        <w:shd w:val="clear" w:fill="FFFFFF"/>
        <w:spacing w:before="0" w:after="0"/>
        <w:jc w:val="right"/>
        <w:rPr/>
      </w:pPr>
      <w:r>
        <w:rPr>
          <w:rFonts w:cs="Arial" w:ascii="Arial" w:hAnsi="Arial"/>
          <w:color w:val="000000"/>
          <w:sz w:val="26"/>
          <w:szCs w:val="26"/>
        </w:rPr>
        <w:t>к муниципальной программе</w:t>
      </w:r>
    </w:p>
    <w:p>
      <w:pPr>
        <w:pStyle w:val="Normal"/>
        <w:shd w:val="clear" w:fill="FFFFFF"/>
        <w:spacing w:before="0" w:after="0"/>
        <w:jc w:val="right"/>
        <w:rPr/>
      </w:pPr>
      <w:r>
        <w:rPr>
          <w:rFonts w:cs="Arial" w:ascii="Arial" w:hAnsi="Arial"/>
          <w:color w:val="000000"/>
          <w:sz w:val="26"/>
          <w:szCs w:val="26"/>
        </w:rPr>
        <w:t>«Основные направления развития туризма</w:t>
      </w:r>
    </w:p>
    <w:p>
      <w:pPr>
        <w:pStyle w:val="Normal"/>
        <w:shd w:val="clear" w:fill="FFFFFF"/>
        <w:spacing w:before="0" w:after="0"/>
        <w:jc w:val="right"/>
        <w:rPr/>
      </w:pPr>
      <w:r>
        <w:rPr>
          <w:rFonts w:cs="Arial" w:ascii="Arial" w:hAnsi="Arial"/>
          <w:color w:val="000000"/>
          <w:sz w:val="26"/>
          <w:szCs w:val="26"/>
        </w:rPr>
        <w:t>в Уватском муниципальном  районе»</w:t>
      </w:r>
    </w:p>
    <w:p>
      <w:pPr>
        <w:pStyle w:val="Normal"/>
        <w:shd w:val="clear" w:fill="FFFFFF"/>
        <w:spacing w:before="0" w:after="0"/>
        <w:jc w:val="right"/>
        <w:rPr/>
      </w:pPr>
      <w:r>
        <w:rPr>
          <w:rFonts w:cs="Arial" w:ascii="Arial" w:hAnsi="Arial"/>
          <w:color w:val="000000"/>
          <w:sz w:val="26"/>
          <w:szCs w:val="26"/>
        </w:rPr>
        <w:t>на 2023-2025 годы</w:t>
      </w:r>
    </w:p>
    <w:p>
      <w:pPr>
        <w:pStyle w:val="ConsPlusNormal"/>
        <w:shd w:val="clear" w:fill="FFFFFF"/>
        <w:ind w:hanging="0"/>
        <w:jc w:val="center"/>
        <w:rPr/>
      </w:pPr>
      <w:r>
        <w:rPr/>
      </w:r>
    </w:p>
    <w:p>
      <w:pPr>
        <w:pStyle w:val="ConsPlusNormal"/>
        <w:shd w:val="clear" w:fill="FFFFFF"/>
        <w:ind w:hanging="0"/>
        <w:jc w:val="center"/>
        <w:rPr/>
      </w:pPr>
      <w:r>
        <w:rPr>
          <w:b/>
          <w:bCs/>
          <w:color w:val="000000"/>
          <w:sz w:val="26"/>
          <w:szCs w:val="26"/>
        </w:rPr>
        <w:t>План мероприятий по реализации</w:t>
      </w:r>
    </w:p>
    <w:p>
      <w:pPr>
        <w:pStyle w:val="ConsPlusNormal"/>
        <w:shd w:val="clear" w:fill="FFFFFF"/>
        <w:ind w:hanging="0"/>
        <w:jc w:val="center"/>
        <w:rPr/>
      </w:pPr>
      <w:r>
        <w:rPr>
          <w:b/>
          <w:bCs/>
          <w:color w:val="000000"/>
          <w:sz w:val="26"/>
          <w:szCs w:val="26"/>
        </w:rPr>
        <w:t>муниципальной программы</w:t>
      </w:r>
    </w:p>
    <w:p>
      <w:pPr>
        <w:pStyle w:val="Normal"/>
        <w:shd w:val="clear" w:fill="FFFFFF"/>
        <w:spacing w:before="52" w:after="52"/>
        <w:jc w:val="center"/>
        <w:rPr/>
      </w:pPr>
      <w:r>
        <w:rPr>
          <w:rFonts w:cs="Arial" w:ascii="Arial" w:hAnsi="Arial"/>
          <w:b/>
          <w:bCs/>
          <w:sz w:val="26"/>
          <w:szCs w:val="26"/>
          <w:lang w:eastAsia="ru-RU" w:bidi="ar-SA"/>
        </w:rPr>
        <w:t>«Основные направления развития</w:t>
      </w:r>
    </w:p>
    <w:p>
      <w:pPr>
        <w:pStyle w:val="Normal"/>
        <w:shd w:val="clear" w:fill="FFFFFF"/>
        <w:spacing w:before="52" w:after="52"/>
        <w:jc w:val="center"/>
        <w:rPr/>
      </w:pPr>
      <w:r>
        <w:rPr>
          <w:rFonts w:cs="Arial" w:ascii="Arial" w:hAnsi="Arial"/>
          <w:b/>
          <w:bCs/>
          <w:sz w:val="26"/>
          <w:szCs w:val="26"/>
          <w:lang w:eastAsia="ru-RU" w:bidi="ar-SA"/>
        </w:rPr>
        <w:t xml:space="preserve">туризма в Уватском муниципальном  районе» </w:t>
      </w:r>
      <w:r>
        <w:rPr>
          <w:rFonts w:cs="Arial" w:ascii="Arial" w:hAnsi="Arial"/>
          <w:b/>
          <w:bCs/>
          <w:spacing w:val="-3"/>
          <w:sz w:val="26"/>
          <w:szCs w:val="26"/>
          <w:lang w:eastAsia="ru-RU" w:bidi="ar-SA"/>
        </w:rPr>
        <w:t xml:space="preserve"> </w:t>
      </w:r>
    </w:p>
    <w:p>
      <w:pPr>
        <w:pStyle w:val="ConsPlusNormal"/>
        <w:shd w:val="clear" w:fill="FFFFFF"/>
        <w:ind w:hanging="0"/>
        <w:jc w:val="center"/>
        <w:rPr/>
      </w:pPr>
      <w:r>
        <w:rPr>
          <w:rFonts w:eastAsia="Arial"/>
          <w:b/>
          <w:bCs/>
          <w:color w:val="000000"/>
          <w:spacing w:val="-3"/>
          <w:sz w:val="26"/>
          <w:szCs w:val="26"/>
        </w:rPr>
        <w:t xml:space="preserve">  </w:t>
      </w:r>
      <w:r>
        <w:rPr>
          <w:rFonts w:eastAsia="Arial"/>
          <w:b/>
          <w:bCs/>
          <w:color w:val="000000"/>
          <w:spacing w:val="-3"/>
          <w:sz w:val="26"/>
          <w:szCs w:val="26"/>
        </w:rPr>
        <w:t>на 2023-2025 годы</w:t>
      </w:r>
    </w:p>
    <w:tbl>
      <w:tblPr>
        <w:tblW w:w="9581" w:type="dxa"/>
        <w:jc w:val="left"/>
        <w:tblInd w:w="-164" w:type="dxa"/>
        <w:tblBorders>
          <w:top w:val="single" w:sz="4" w:space="0" w:color="00000A"/>
          <w:left w:val="single" w:sz="4" w:space="0" w:color="00000A"/>
          <w:bottom w:val="single" w:sz="4" w:space="0" w:color="00000A"/>
          <w:insideH w:val="single" w:sz="4" w:space="0" w:color="00000A"/>
        </w:tblBorders>
        <w:tblCellMar>
          <w:top w:w="102" w:type="dxa"/>
          <w:left w:w="-5" w:type="dxa"/>
          <w:bottom w:w="102" w:type="dxa"/>
          <w:right w:w="62" w:type="dxa"/>
        </w:tblCellMar>
        <w:tblLook w:firstRow="0" w:noVBand="0" w:lastRow="0" w:firstColumn="0" w:lastColumn="0" w:noHBand="0" w:val="0000"/>
      </w:tblPr>
      <w:tblGrid>
        <w:gridCol w:w="1848"/>
        <w:gridCol w:w="1924"/>
        <w:gridCol w:w="1258"/>
        <w:gridCol w:w="759"/>
        <w:gridCol w:w="729"/>
        <w:gridCol w:w="741"/>
        <w:gridCol w:w="687"/>
        <w:gridCol w:w="2"/>
        <w:gridCol w:w="1631"/>
      </w:tblGrid>
      <w:tr>
        <w:trPr>
          <w:cantSplit w:val="true"/>
        </w:trPr>
        <w:tc>
          <w:tcPr>
            <w:tcW w:w="1848"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Наименование задачи</w:t>
            </w:r>
          </w:p>
        </w:tc>
        <w:tc>
          <w:tcPr>
            <w:tcW w:w="1924"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Наименование мероприятия</w:t>
            </w:r>
          </w:p>
        </w:tc>
        <w:tc>
          <w:tcPr>
            <w:tcW w:w="1258"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Сроки выполнения</w:t>
            </w:r>
          </w:p>
        </w:tc>
        <w:tc>
          <w:tcPr>
            <w:tcW w:w="2918" w:type="dxa"/>
            <w:gridSpan w:val="5"/>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sz w:val="20"/>
              </w:rPr>
            </w:pPr>
            <w:r>
              <w:rPr>
                <w:sz w:val="20"/>
              </w:rPr>
            </w:r>
          </w:p>
          <w:p>
            <w:pPr>
              <w:pStyle w:val="ConsPlusNormal"/>
              <w:shd w:val="clear" w:fill="FFFFFF"/>
              <w:ind w:hanging="0"/>
              <w:jc w:val="center"/>
              <w:rPr/>
            </w:pPr>
            <w:r>
              <w:rPr>
                <w:sz w:val="20"/>
              </w:rPr>
              <w:t>Объемы финансирования на период действия программы,</w:t>
            </w:r>
          </w:p>
          <w:p>
            <w:pPr>
              <w:pStyle w:val="ConsPlusNormal"/>
              <w:shd w:val="clear" w:fill="FFFFFF"/>
              <w:ind w:hanging="0"/>
              <w:jc w:val="center"/>
              <w:rPr/>
            </w:pPr>
            <w:r>
              <w:rPr>
                <w:sz w:val="20"/>
              </w:rPr>
              <w:t>тыс. руб.</w:t>
            </w:r>
          </w:p>
        </w:tc>
        <w:tc>
          <w:tcPr>
            <w:tcW w:w="16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20"/>
              </w:rPr>
              <w:t>Получатели бюджетных средств</w:t>
            </w:r>
          </w:p>
        </w:tc>
      </w:tr>
      <w:tr>
        <w:trPr>
          <w:cantSplit w:val="true"/>
        </w:trPr>
        <w:tc>
          <w:tcPr>
            <w:tcW w:w="184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924"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25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2022</w:t>
            </w:r>
          </w:p>
          <w:p>
            <w:pPr>
              <w:pStyle w:val="ConsPlusNormal"/>
              <w:shd w:val="clear" w:fill="FFFFFF"/>
              <w:ind w:hanging="0"/>
              <w:jc w:val="center"/>
              <w:rPr/>
            </w:pPr>
            <w:r>
              <w:rPr>
                <w:sz w:val="20"/>
              </w:rPr>
              <w:t xml:space="preserve"> </w:t>
            </w:r>
            <w:r>
              <w:rPr>
                <w:sz w:val="16"/>
                <w:szCs w:val="16"/>
              </w:rPr>
              <w:t>(план)</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2023 год</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 xml:space="preserve"> </w:t>
            </w:r>
            <w:r>
              <w:rPr>
                <w:sz w:val="20"/>
              </w:rPr>
              <w:t>2024 год</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2025 год</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r>
      <w:tr>
        <w:trPr/>
        <w:tc>
          <w:tcPr>
            <w:tcW w:w="184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1</w:t>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2</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3</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4</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5</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6</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t>7</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t>8</w:t>
            </w:r>
          </w:p>
        </w:tc>
      </w:tr>
      <w:tr>
        <w:trPr/>
        <w:tc>
          <w:tcPr>
            <w:tcW w:w="957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20"/>
              </w:rPr>
              <w:t xml:space="preserve">Цель </w:t>
            </w:r>
            <w:r>
              <w:rPr>
                <w:color w:val="000000"/>
                <w:sz w:val="22"/>
                <w:szCs w:val="22"/>
              </w:rPr>
              <w:t>Создание условий для формирования районных турпродуктов и повышения их конкурентоспособности на российском туристском рынке</w:t>
            </w:r>
          </w:p>
        </w:tc>
      </w:tr>
      <w:tr>
        <w:trPr>
          <w:cantSplit w:val="true"/>
        </w:trPr>
        <w:tc>
          <w:tcPr>
            <w:tcW w:w="1848"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sz w:val="20"/>
              </w:rPr>
              <w:t>Задача 1</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Формирование и продвижение туристского продукта на российском туристском рынке</w:t>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sz w:val="20"/>
              </w:rPr>
              <w:t>Мероприятие 1</w:t>
            </w:r>
          </w:p>
          <w:p>
            <w:pPr>
              <w:pStyle w:val="ConsPlusNormal"/>
              <w:shd w:val="clear" w:fill="FFFFFF"/>
              <w:ind w:hanging="0"/>
              <w:rPr>
                <w:sz w:val="20"/>
              </w:rPr>
            </w:pPr>
            <w:r>
              <w:rPr>
                <w:sz w:val="20"/>
              </w:rPr>
            </w:r>
          </w:p>
          <w:p>
            <w:pPr>
              <w:pStyle w:val="ConsPlusNormal"/>
              <w:shd w:val="clear" w:fill="FFFFFF"/>
              <w:ind w:hanging="0"/>
              <w:rPr/>
            </w:pPr>
            <w:r>
              <w:rPr>
                <w:sz w:val="20"/>
              </w:rPr>
              <w:t>Создание экскурсионных программ, разработанных в текущем году организациями для школьников и гостей района ед., в том числе связанных с народно-художественными промыслами, П</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Cs/>
                <w:color w:val="000000"/>
                <w:sz w:val="20"/>
                <w:szCs w:val="20"/>
              </w:rPr>
              <w:t>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Cs/>
                <w:color w:val="000000"/>
                <w:sz w:val="20"/>
                <w:szCs w:val="20"/>
              </w:rPr>
              <w:t>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Cs/>
                <w:color w:val="000000"/>
                <w:sz w:val="20"/>
                <w:szCs w:val="20"/>
              </w:rPr>
              <w:t>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Cs/>
                <w:color w:val="000000"/>
                <w:sz w:val="20"/>
                <w:szCs w:val="20"/>
              </w:rPr>
              <w:t>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cs="Arial" w:ascii="Arial" w:hAnsi="Arial"/>
                <w:bCs/>
                <w:color w:val="000000"/>
                <w:sz w:val="20"/>
                <w:szCs w:val="20"/>
              </w:rPr>
              <w:t>Администрация Уватского муниципального района</w:t>
            </w:r>
          </w:p>
        </w:tc>
      </w:tr>
      <w:tr>
        <w:trPr>
          <w:cantSplit w:val="true"/>
        </w:trPr>
        <w:tc>
          <w:tcPr>
            <w:tcW w:w="184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sz w:val="20"/>
              </w:rPr>
              <w:t>Мероприятие 2</w:t>
            </w:r>
          </w:p>
          <w:p>
            <w:pPr>
              <w:pStyle w:val="Normal"/>
              <w:keepNext/>
              <w:widowControl w:val="false"/>
              <w:shd w:val="clear" w:color="auto" w:fill="FFFFFF"/>
              <w:suppressAutoHyphens w:val="true"/>
              <w:bidi w:val="0"/>
              <w:spacing w:before="0" w:after="160"/>
              <w:jc w:val="left"/>
              <w:rPr/>
            </w:pPr>
            <w:r>
              <w:rPr>
                <w:rFonts w:cs="Arial" w:ascii="Arial" w:hAnsi="Arial"/>
                <w:sz w:val="20"/>
                <w:szCs w:val="20"/>
                <w:lang w:eastAsia="ru-RU" w:bidi="ar-SA"/>
              </w:rPr>
              <w:t>Организация и проведение событийных мероприятий</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400,0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400,0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rPr/>
            </w:pPr>
            <w:r>
              <w:rPr>
                <w:rFonts w:cs="Arial" w:ascii="Arial" w:hAnsi="Arial"/>
                <w:bCs/>
                <w:color w:val="000000"/>
                <w:sz w:val="20"/>
                <w:szCs w:val="20"/>
              </w:rPr>
              <w:t>Администрация Уватского муниципального района,АУ «ЦДК Уватского муницпального района», АУ «ЦФОР Уватского муниципального района»</w:t>
            </w:r>
          </w:p>
          <w:p>
            <w:pPr>
              <w:pStyle w:val="Normal"/>
              <w:shd w:val="clear" w:fill="FFFFFF"/>
              <w:snapToGrid w:val="false"/>
              <w:spacing w:before="0" w:after="160"/>
              <w:rPr>
                <w:rFonts w:ascii="Arial" w:hAnsi="Arial" w:cs="Arial"/>
                <w:bCs/>
                <w:color w:val="000000"/>
                <w:sz w:val="20"/>
                <w:szCs w:val="20"/>
              </w:rPr>
            </w:pPr>
            <w:r>
              <w:rPr>
                <w:rFonts w:cs="Arial" w:ascii="Arial" w:hAnsi="Arial"/>
                <w:bCs/>
                <w:color w:val="000000"/>
                <w:sz w:val="20"/>
                <w:szCs w:val="20"/>
              </w:rPr>
            </w:r>
          </w:p>
        </w:tc>
      </w:tr>
      <w:tr>
        <w:trPr>
          <w:cantSplit w:val="true"/>
        </w:trPr>
        <w:tc>
          <w:tcPr>
            <w:tcW w:w="184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sz w:val="20"/>
              </w:rPr>
              <w:t xml:space="preserve"> </w:t>
            </w:r>
            <w:r>
              <w:rPr>
                <w:sz w:val="20"/>
                <w:lang w:eastAsia="ru-RU"/>
              </w:rPr>
              <w:t xml:space="preserve">в </w:t>
            </w:r>
            <w:r>
              <w:rPr>
                <w:color w:val="000000"/>
                <w:sz w:val="20"/>
                <w:lang w:eastAsia="ru-RU"/>
              </w:rPr>
              <w:t xml:space="preserve">  том числе:</w:t>
            </w:r>
          </w:p>
          <w:p>
            <w:pPr>
              <w:pStyle w:val="ConsPlusNormal"/>
              <w:shd w:val="clear" w:fill="FFFFFF"/>
              <w:ind w:hanging="0"/>
              <w:rPr/>
            </w:pPr>
            <w:r>
              <w:rPr>
                <w:color w:val="000000"/>
                <w:sz w:val="20"/>
                <w:lang w:eastAsia="ru-RU"/>
              </w:rPr>
              <w:t>2.1. Проведение спортивных мероприятий по ловле рыбы.</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200,0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200,0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0,0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0,0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cs="Arial" w:ascii="Arial" w:hAnsi="Arial"/>
                <w:bCs/>
                <w:color w:val="000000"/>
                <w:sz w:val="20"/>
                <w:szCs w:val="20"/>
              </w:rPr>
              <w:t>АУ «ЦФОР Уватского муницпального района»</w:t>
            </w:r>
          </w:p>
        </w:tc>
      </w:tr>
      <w:tr>
        <w:trPr>
          <w:cantSplit w:val="true"/>
        </w:trPr>
        <w:tc>
          <w:tcPr>
            <w:tcW w:w="184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cs="Arial" w:ascii="Arial" w:hAnsi="Arial"/>
                <w:color w:val="000000"/>
                <w:sz w:val="20"/>
                <w:szCs w:val="20"/>
                <w:lang w:eastAsia="ru-RU" w:bidi="ar-SA"/>
              </w:rPr>
              <w:t>2.2. Проведение Фестиваля «Богатство тайги Уватской»</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200,0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t>0,0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t>0,0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bookmarkStart w:id="14" w:name="__DdeLink__82985_1968353750"/>
            <w:bookmarkEnd w:id="14"/>
            <w:r>
              <w:rPr>
                <w:rFonts w:cs="Arial" w:ascii="Arial" w:hAnsi="Arial"/>
                <w:bCs/>
                <w:color w:val="000000"/>
                <w:sz w:val="20"/>
                <w:szCs w:val="20"/>
              </w:rPr>
              <w:t>АУ «ЦДК Уватского муницпального района»</w:t>
            </w:r>
          </w:p>
        </w:tc>
      </w:tr>
      <w:tr>
        <w:trPr>
          <w:cantSplit w:val="true"/>
        </w:trPr>
        <w:tc>
          <w:tcPr>
            <w:tcW w:w="184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Times New Roman" w:cs="Arial" w:ascii="Arial" w:hAnsi="Arial"/>
                <w:color w:val="000000"/>
                <w:sz w:val="20"/>
                <w:szCs w:val="20"/>
                <w:lang w:bidi="ar-SA"/>
              </w:rPr>
              <w:t>2.3 Проведение мероприятия</w:t>
            </w:r>
          </w:p>
          <w:p>
            <w:pPr>
              <w:pStyle w:val="Normal"/>
              <w:keepNext/>
              <w:widowControl w:val="false"/>
              <w:shd w:val="clear" w:color="auto" w:fill="FFFFFF"/>
              <w:suppressAutoHyphens w:val="true"/>
              <w:bidi w:val="0"/>
              <w:spacing w:before="0" w:after="160"/>
              <w:jc w:val="left"/>
              <w:rPr/>
            </w:pPr>
            <w:r>
              <w:rPr>
                <w:rFonts w:eastAsia="Times New Roman" w:cs="Arial" w:ascii="Arial" w:hAnsi="Arial"/>
                <w:color w:val="000000"/>
                <w:sz w:val="20"/>
                <w:szCs w:val="20"/>
                <w:lang w:bidi="ar-SA"/>
              </w:rPr>
              <w:t xml:space="preserve"> </w:t>
            </w:r>
            <w:r>
              <w:rPr>
                <w:rFonts w:eastAsia="Times New Roman" w:cs="Arial" w:ascii="Arial" w:hAnsi="Arial"/>
                <w:color w:val="000000"/>
                <w:sz w:val="20"/>
                <w:szCs w:val="20"/>
                <w:lang w:bidi="ar-SA"/>
              </w:rPr>
              <w:t>«</w:t>
            </w:r>
            <w:r>
              <w:rPr>
                <w:rFonts w:eastAsia="Times New Roman" w:cs="Arial" w:ascii="Arial;Helvetica" w:hAnsi="Arial;Helvetica"/>
                <w:color w:val="000000"/>
                <w:sz w:val="20"/>
                <w:szCs w:val="20"/>
                <w:lang w:bidi="ar-SA"/>
              </w:rPr>
              <w:t>Открытие главной елки Уватского муниципального района</w:t>
            </w:r>
            <w:r>
              <w:rPr>
                <w:rFonts w:eastAsia="Times New Roman" w:cs="Arial" w:ascii="Arial" w:hAnsi="Arial"/>
                <w:color w:val="000000"/>
                <w:sz w:val="20"/>
                <w:szCs w:val="20"/>
                <w:lang w:bidi="ar-SA"/>
              </w:rPr>
              <w:t>»</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color w:val="000000"/>
                <w:sz w:val="20"/>
              </w:rPr>
            </w:pPr>
            <w:r>
              <w:rPr>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t>200,0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t>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t>0,0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t>0,0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cs="Arial" w:ascii="Arial" w:hAnsi="Arial"/>
                <w:bCs/>
                <w:color w:val="000000"/>
                <w:sz w:val="20"/>
                <w:szCs w:val="20"/>
              </w:rPr>
              <w:t>АУ «ЦДК Уватского муницпального района»</w:t>
            </w:r>
          </w:p>
        </w:tc>
      </w:tr>
      <w:tr>
        <w:trPr>
          <w:cantSplit w:val="true"/>
        </w:trPr>
        <w:tc>
          <w:tcPr>
            <w:tcW w:w="1848"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cs="Arial" w:ascii="Arial" w:hAnsi="Arial"/>
                <w:sz w:val="20"/>
                <w:szCs w:val="20"/>
                <w:lang w:eastAsia="ru-RU" w:bidi="ar-SA"/>
              </w:rPr>
              <w:t>2.2.Приобретение транспортных средств,  технического оборудования, инвентаря, средств защиты, средств связи</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cs="Arial" w:ascii="Arial" w:hAnsi="Arial"/>
                <w:bCs/>
                <w:color w:val="000000"/>
                <w:sz w:val="20"/>
                <w:szCs w:val="20"/>
              </w:rPr>
              <w:t>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rFonts w:ascii="Arial" w:hAnsi="Arial" w:cs="Arial"/>
                <w:bCs/>
                <w:color w:val="000000"/>
                <w:sz w:val="20"/>
                <w:szCs w:val="20"/>
              </w:rPr>
            </w:pPr>
            <w:r>
              <w:rPr>
                <w:rFonts w:cs="Arial" w:ascii="Arial" w:hAnsi="Arial"/>
                <w:bCs/>
                <w:color w:val="000000"/>
                <w:sz w:val="20"/>
                <w:szCs w:val="20"/>
              </w:rPr>
            </w:r>
          </w:p>
          <w:p>
            <w:pPr>
              <w:pStyle w:val="Normal"/>
              <w:shd w:val="clear" w:fill="FFFFFF"/>
              <w:spacing w:before="228" w:after="228"/>
              <w:ind w:right="33" w:hanging="0"/>
              <w:jc w:val="center"/>
              <w:rPr/>
            </w:pPr>
            <w:r>
              <w:rPr>
                <w:rFonts w:cs="Arial" w:ascii="Arial" w:hAnsi="Arial"/>
                <w:bCs/>
                <w:color w:val="000000"/>
                <w:sz w:val="20"/>
                <w:szCs w:val="20"/>
              </w:rPr>
              <w:t>0,0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rFonts w:ascii="Arial" w:hAnsi="Arial" w:cs="Arial"/>
                <w:bCs/>
                <w:color w:val="000000"/>
                <w:sz w:val="20"/>
                <w:szCs w:val="20"/>
              </w:rPr>
            </w:pPr>
            <w:r>
              <w:rPr>
                <w:rFonts w:cs="Arial" w:ascii="Arial" w:hAnsi="Arial"/>
                <w:bCs/>
                <w:color w:val="000000"/>
                <w:sz w:val="20"/>
                <w:szCs w:val="20"/>
              </w:rPr>
            </w:r>
          </w:p>
          <w:p>
            <w:pPr>
              <w:pStyle w:val="Normal"/>
              <w:shd w:val="clear" w:fill="FFFFFF"/>
              <w:spacing w:before="228" w:after="228"/>
              <w:ind w:right="33" w:hanging="0"/>
              <w:jc w:val="center"/>
              <w:rPr/>
            </w:pPr>
            <w:r>
              <w:rPr>
                <w:rFonts w:cs="Arial" w:ascii="Arial" w:hAnsi="Arial"/>
                <w:bCs/>
                <w:color w:val="000000"/>
                <w:sz w:val="20"/>
                <w:szCs w:val="20"/>
              </w:rPr>
              <w:t>0,0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cs="Arial" w:ascii="Arial" w:hAnsi="Arial"/>
                <w:bCs/>
                <w:color w:val="000000"/>
                <w:sz w:val="20"/>
                <w:szCs w:val="20"/>
              </w:rPr>
              <w:t>Администрация Уватского муниципального района,</w:t>
            </w:r>
          </w:p>
        </w:tc>
      </w:tr>
      <w:tr>
        <w:trPr>
          <w:cantSplit w:val="true"/>
        </w:trPr>
        <w:tc>
          <w:tcPr>
            <w:tcW w:w="3772"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b/>
                <w:bCs/>
                <w:sz w:val="20"/>
              </w:rPr>
              <w:t>Всего расходы на задачу 1:</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
                <w:bCs/>
                <w:color w:val="000000"/>
                <w:sz w:val="20"/>
                <w:szCs w:val="20"/>
              </w:rPr>
              <w:t>400,0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
                <w:bCs/>
                <w:color w:val="000000"/>
                <w:sz w:val="20"/>
                <w:szCs w:val="20"/>
              </w:rPr>
              <w:t>400,0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napToGrid w:val="false"/>
              <w:spacing w:before="0" w:after="160"/>
              <w:ind w:right="33" w:hanging="0"/>
              <w:jc w:val="center"/>
              <w:rPr/>
            </w:pPr>
            <w:r>
              <w:rPr>
                <w:rFonts w:cs="Arial" w:ascii="Arial" w:hAnsi="Arial"/>
                <w:b/>
                <w:bCs/>
                <w:color w:val="000000"/>
                <w:sz w:val="20"/>
                <w:szCs w:val="20"/>
              </w:rPr>
              <w:t>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sz w:val="20"/>
              </w:rPr>
              <w:t>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rPr>
                <w:sz w:val="20"/>
              </w:rPr>
            </w:pPr>
            <w:r>
              <w:rPr>
                <w:sz w:val="20"/>
              </w:rPr>
            </w:r>
          </w:p>
        </w:tc>
      </w:tr>
      <w:tr>
        <w:trPr>
          <w:trHeight w:val="2170" w:hRule="atLeast"/>
          <w:cantSplit w:val="true"/>
        </w:trPr>
        <w:tc>
          <w:tcPr>
            <w:tcW w:w="184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bookmarkStart w:id="15" w:name="__DdeLink__34478_970322427"/>
            <w:bookmarkEnd w:id="15"/>
            <w:r>
              <w:rPr>
                <w:rFonts w:eastAsia="Arial" w:cs="Arial" w:ascii="Arial" w:hAnsi="Arial"/>
                <w:sz w:val="20"/>
                <w:szCs w:val="20"/>
                <w:lang w:eastAsia="ru-RU" w:bidi="ar-SA"/>
              </w:rPr>
              <w:t>Задача 2  Повышение эффективности информационного обеспечения объектов туристической сферы</w:t>
            </w:r>
          </w:p>
        </w:tc>
        <w:tc>
          <w:tcPr>
            <w:tcW w:w="1924"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rStyle w:val="A3"/>
                <w:bCs/>
                <w:color w:val="00000A"/>
                <w:spacing w:val="4"/>
                <w:sz w:val="20"/>
                <w:szCs w:val="20"/>
              </w:rPr>
              <w:t>Меропиятие1</w:t>
            </w:r>
          </w:p>
          <w:p>
            <w:pPr>
              <w:pStyle w:val="Normal"/>
              <w:keepNext/>
              <w:widowControl w:val="false"/>
              <w:shd w:val="clear" w:color="auto" w:fill="FFFFFF"/>
              <w:suppressAutoHyphens w:val="true"/>
              <w:bidi w:val="0"/>
              <w:spacing w:before="0" w:after="160"/>
              <w:jc w:val="left"/>
              <w:rPr/>
            </w:pPr>
            <w:r>
              <w:rPr>
                <w:rFonts w:cs="Arial" w:ascii="Arial" w:hAnsi="Arial"/>
                <w:sz w:val="20"/>
                <w:szCs w:val="20"/>
                <w:lang w:eastAsia="ru-RU" w:bidi="ar-SA"/>
              </w:rPr>
              <w:t>Распространение  информационных материалов, сувенирной продукции  по  продвижению туристского потенциала Уватского муниципального района ,   в том числе направленных на возрождение, сохранение и развитие народных художественных промыслов.</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cs="Arial" w:ascii="Arial" w:hAnsi="Arial"/>
                <w:bCs/>
                <w:color w:val="000000"/>
                <w:sz w:val="20"/>
                <w:szCs w:val="20"/>
              </w:rPr>
              <w:t>31,9</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cs="Arial" w:ascii="Arial" w:hAnsi="Arial"/>
                <w:bCs/>
                <w:color w:val="000000"/>
                <w:sz w:val="20"/>
                <w:szCs w:val="20"/>
              </w:rPr>
              <w:t>100,0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cs="Arial" w:ascii="Arial" w:hAnsi="Arial"/>
                <w:bCs/>
                <w:color w:val="000000"/>
                <w:sz w:val="20"/>
                <w:szCs w:val="20"/>
              </w:rPr>
              <w:t>0,0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cs="Arial" w:ascii="Arial" w:hAnsi="Arial"/>
                <w:bCs/>
                <w:color w:val="000000"/>
                <w:sz w:val="20"/>
                <w:szCs w:val="20"/>
              </w:rPr>
              <w:t>0,0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cs="Arial" w:ascii="Arial" w:hAnsi="Arial"/>
                <w:bCs/>
                <w:color w:val="000000"/>
                <w:sz w:val="20"/>
                <w:szCs w:val="20"/>
              </w:rPr>
              <w:t>Администрация Уватского муниципального района, АУ «ЦДК Уватского муниципального района», АУ «ЦФОР Уватского муницпального района»</w:t>
            </w:r>
          </w:p>
        </w:tc>
      </w:tr>
      <w:tr>
        <w:trPr/>
        <w:tc>
          <w:tcPr>
            <w:tcW w:w="3772"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b/>
                <w:bCs/>
                <w:sz w:val="20"/>
              </w:rPr>
              <w:t>Всего расходы на задачу 2:</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
                <w:bCs/>
                <w:color w:val="000000"/>
                <w:sz w:val="20"/>
                <w:szCs w:val="20"/>
              </w:rPr>
              <w:t>31,9</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
                <w:bCs/>
                <w:color w:val="000000"/>
                <w:sz w:val="20"/>
                <w:szCs w:val="20"/>
              </w:rPr>
              <w:t>100,0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ind w:right="33" w:hanging="0"/>
              <w:jc w:val="center"/>
              <w:rPr/>
            </w:pPr>
            <w:r>
              <w:rPr>
                <w:rFonts w:cs="Arial" w:ascii="Arial" w:hAnsi="Arial"/>
                <w:b/>
                <w:bCs/>
                <w:color w:val="000000"/>
                <w:sz w:val="20"/>
                <w:szCs w:val="20"/>
              </w:rPr>
              <w:t>00,00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napToGrid w:val="false"/>
              <w:spacing w:before="0" w:after="160"/>
              <w:ind w:right="33" w:hanging="0"/>
              <w:jc w:val="center"/>
              <w:rPr/>
            </w:pPr>
            <w:r>
              <w:rPr>
                <w:rFonts w:cs="Arial" w:ascii="Arial" w:hAnsi="Arial"/>
                <w:b/>
                <w:bCs/>
                <w:color w:val="000000"/>
                <w:sz w:val="20"/>
                <w:szCs w:val="20"/>
              </w:rPr>
              <w:t>00,0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snapToGrid w:val="false"/>
              <w:ind w:hanging="0"/>
              <w:rPr>
                <w:sz w:val="20"/>
              </w:rPr>
            </w:pPr>
            <w:r>
              <w:rPr>
                <w:sz w:val="20"/>
              </w:rPr>
            </w:r>
          </w:p>
        </w:tc>
      </w:tr>
      <w:tr>
        <w:trPr/>
        <w:tc>
          <w:tcPr>
            <w:tcW w:w="3772"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b/>
                <w:bCs/>
                <w:sz w:val="20"/>
              </w:rPr>
              <w:t>Всего по программе:</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jc w:val="center"/>
              <w:rPr/>
            </w:pPr>
            <w:r>
              <w:rPr>
                <w:rFonts w:cs="Arial" w:ascii="Arial" w:hAnsi="Arial"/>
                <w:b/>
                <w:bCs/>
                <w:color w:val="000000"/>
                <w:sz w:val="20"/>
                <w:szCs w:val="20"/>
              </w:rPr>
              <w:t>431,9</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jc w:val="center"/>
              <w:rPr/>
            </w:pPr>
            <w:r>
              <w:rPr>
                <w:rFonts w:cs="Arial" w:ascii="Arial" w:hAnsi="Arial"/>
                <w:b/>
                <w:bCs/>
                <w:color w:val="000000"/>
                <w:sz w:val="20"/>
                <w:szCs w:val="20"/>
              </w:rPr>
              <w:t>500,0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jc w:val="center"/>
              <w:rPr/>
            </w:pPr>
            <w:r>
              <w:rPr>
                <w:rFonts w:cs="Arial" w:ascii="Arial" w:hAnsi="Arial"/>
                <w:b/>
                <w:bCs/>
                <w:color w:val="000000"/>
                <w:sz w:val="20"/>
                <w:szCs w:val="20"/>
              </w:rPr>
              <w:t>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color w:val="000000"/>
                <w:sz w:val="20"/>
                <w:lang w:bidi="en-US"/>
              </w:rPr>
              <w:t>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snapToGrid w:val="false"/>
              <w:ind w:hanging="0"/>
              <w:rPr>
                <w:sz w:val="20"/>
              </w:rPr>
            </w:pPr>
            <w:r>
              <w:rPr>
                <w:sz w:val="20"/>
              </w:rPr>
            </w:r>
          </w:p>
        </w:tc>
      </w:tr>
      <w:tr>
        <w:trPr/>
        <w:tc>
          <w:tcPr>
            <w:tcW w:w="3772"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sz w:val="20"/>
              </w:rPr>
              <w:t>В том числе</w:t>
            </w:r>
            <w:r>
              <w:rPr>
                <w:color w:val="000000"/>
                <w:sz w:val="20"/>
              </w:rPr>
              <w:t xml:space="preserve">: </w:t>
            </w:r>
            <w:r>
              <w:rPr>
                <w:bCs/>
                <w:color w:val="000000"/>
                <w:sz w:val="20"/>
              </w:rPr>
              <w:t>субсидии из областного бюджета</w:t>
            </w:r>
          </w:p>
        </w:tc>
        <w:tc>
          <w:tcPr>
            <w:tcW w:w="12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Cs/>
                <w:color w:val="000000"/>
                <w:sz w:val="20"/>
              </w:rPr>
              <w:t>2023-2025</w:t>
            </w:r>
          </w:p>
        </w:tc>
        <w:tc>
          <w:tcPr>
            <w:tcW w:w="75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color w:val="000000"/>
                <w:sz w:val="20"/>
                <w:lang w:bidi="en-US"/>
              </w:rPr>
              <w:t>0</w:t>
            </w:r>
          </w:p>
        </w:tc>
        <w:tc>
          <w:tcPr>
            <w:tcW w:w="729"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color w:val="000000"/>
                <w:sz w:val="20"/>
                <w:lang w:bidi="en-US"/>
              </w:rPr>
              <w:t>0</w:t>
            </w:r>
          </w:p>
        </w:tc>
        <w:tc>
          <w:tcPr>
            <w:tcW w:w="741"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color w:val="000000"/>
                <w:sz w:val="20"/>
                <w:lang w:bidi="en-US"/>
              </w:rPr>
              <w:t>0</w:t>
            </w:r>
          </w:p>
        </w:tc>
        <w:tc>
          <w:tcPr>
            <w:tcW w:w="68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pPr>
            <w:r>
              <w:rPr>
                <w:b/>
                <w:bCs/>
                <w:color w:val="000000"/>
                <w:sz w:val="20"/>
                <w:lang w:bidi="en-US"/>
              </w:rPr>
              <w:t>0</w:t>
            </w:r>
          </w:p>
        </w:tc>
        <w:tc>
          <w:tcPr>
            <w:tcW w:w="16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snapToGrid w:val="false"/>
              <w:ind w:hanging="0"/>
              <w:rPr>
                <w:b/>
                <w:b/>
                <w:bCs/>
                <w:color w:val="000000"/>
                <w:sz w:val="20"/>
                <w:lang w:bidi="en-US"/>
              </w:rPr>
            </w:pPr>
            <w:r>
              <w:rPr>
                <w:b/>
                <w:bCs/>
                <w:color w:val="000000"/>
                <w:sz w:val="20"/>
                <w:lang w:bidi="en-US"/>
              </w:rPr>
            </w:r>
          </w:p>
        </w:tc>
      </w:tr>
    </w:tbl>
    <w:p>
      <w:pPr>
        <w:sectPr>
          <w:headerReference w:type="default" r:id="rId3"/>
          <w:footerReference w:type="default" r:id="rId4"/>
          <w:type w:val="nextPage"/>
          <w:pgSz w:w="11906" w:h="16838"/>
          <w:pgMar w:left="1470" w:right="686" w:header="709" w:top="766" w:footer="709" w:bottom="766" w:gutter="0"/>
          <w:pgNumType w:fmt="decimal"/>
          <w:formProt w:val="false"/>
          <w:textDirection w:val="lrTb"/>
          <w:docGrid w:type="default" w:linePitch="240" w:charSpace="4294961151"/>
        </w:sectPr>
      </w:pPr>
    </w:p>
    <w:p>
      <w:pPr>
        <w:pStyle w:val="ConsPlusNormal"/>
        <w:shd w:val="clear" w:fill="FFFFFF"/>
        <w:ind w:hanging="0"/>
        <w:jc w:val="right"/>
        <w:rPr/>
      </w:pPr>
      <w:r>
        <w:rPr>
          <w:sz w:val="26"/>
          <w:szCs w:val="26"/>
        </w:rPr>
        <w:t>Приложение №</w:t>
      </w:r>
      <w:r>
        <w:rPr>
          <w:color w:val="000000"/>
          <w:sz w:val="26"/>
          <w:szCs w:val="26"/>
        </w:rPr>
        <w:t>2</w:t>
      </w:r>
    </w:p>
    <w:p>
      <w:pPr>
        <w:pStyle w:val="Normal"/>
        <w:shd w:val="clear" w:fill="FFFFFF"/>
        <w:spacing w:before="0" w:after="0"/>
        <w:jc w:val="right"/>
        <w:rPr/>
      </w:pPr>
      <w:r>
        <w:rPr>
          <w:rFonts w:cs="Arial" w:ascii="Arial" w:hAnsi="Arial"/>
          <w:color w:val="000000"/>
          <w:sz w:val="26"/>
          <w:szCs w:val="26"/>
        </w:rPr>
        <w:t>к муниципальной программе</w:t>
      </w:r>
    </w:p>
    <w:p>
      <w:pPr>
        <w:pStyle w:val="Normal"/>
        <w:shd w:val="clear" w:fill="FFFFFF"/>
        <w:spacing w:before="0" w:after="0"/>
        <w:jc w:val="right"/>
        <w:rPr/>
      </w:pPr>
      <w:r>
        <w:rPr>
          <w:rFonts w:cs="Arial" w:ascii="Arial" w:hAnsi="Arial"/>
          <w:color w:val="000000"/>
          <w:sz w:val="26"/>
          <w:szCs w:val="26"/>
        </w:rPr>
        <w:t>«Основные направления развития туризма</w:t>
      </w:r>
    </w:p>
    <w:p>
      <w:pPr>
        <w:pStyle w:val="Normal"/>
        <w:shd w:val="clear" w:fill="FFFFFF"/>
        <w:spacing w:before="0" w:after="0"/>
        <w:jc w:val="right"/>
        <w:rPr/>
      </w:pPr>
      <w:r>
        <w:rPr>
          <w:rFonts w:cs="Arial" w:ascii="Arial" w:hAnsi="Arial"/>
          <w:color w:val="000000"/>
          <w:sz w:val="26"/>
          <w:szCs w:val="26"/>
        </w:rPr>
        <w:t>в Уватском муниципальном  районе»</w:t>
      </w:r>
    </w:p>
    <w:p>
      <w:pPr>
        <w:pStyle w:val="ConsPlusNormal"/>
        <w:shd w:val="clear" w:fill="FFFFFF"/>
        <w:ind w:hanging="0"/>
        <w:jc w:val="right"/>
        <w:rPr/>
      </w:pPr>
      <w:r>
        <w:rPr>
          <w:rFonts w:eastAsia="Arial"/>
          <w:b/>
          <w:bCs/>
          <w:color w:val="000000"/>
          <w:spacing w:val="-3"/>
          <w:sz w:val="26"/>
          <w:szCs w:val="26"/>
        </w:rPr>
        <w:t xml:space="preserve">  </w:t>
      </w:r>
      <w:r>
        <w:rPr>
          <w:rFonts w:eastAsia="Arial"/>
          <w:color w:val="000000"/>
          <w:spacing w:val="-3"/>
          <w:sz w:val="26"/>
          <w:szCs w:val="26"/>
        </w:rPr>
        <w:t>на 2023-2025 годы</w:t>
      </w:r>
    </w:p>
    <w:p>
      <w:pPr>
        <w:pStyle w:val="ConsPlusNormal"/>
        <w:shd w:val="clear" w:fill="FFFFFF"/>
        <w:ind w:hanging="0"/>
        <w:jc w:val="center"/>
        <w:rPr>
          <w:b/>
          <w:b/>
          <w:bCs/>
          <w:color w:val="000000"/>
          <w:sz w:val="26"/>
          <w:szCs w:val="26"/>
        </w:rPr>
      </w:pPr>
      <w:r>
        <w:rPr>
          <w:b/>
          <w:bCs/>
          <w:color w:val="000000"/>
          <w:sz w:val="26"/>
          <w:szCs w:val="26"/>
        </w:rPr>
      </w:r>
    </w:p>
    <w:p>
      <w:pPr>
        <w:pStyle w:val="ConsPlusNormal"/>
        <w:shd w:val="clear" w:fill="FFFFFF"/>
        <w:ind w:hanging="0"/>
        <w:jc w:val="center"/>
        <w:rPr/>
      </w:pPr>
      <w:r>
        <w:rPr>
          <w:b/>
          <w:bCs/>
          <w:color w:val="000000"/>
          <w:sz w:val="26"/>
          <w:szCs w:val="26"/>
        </w:rPr>
        <w:t>Показатели</w:t>
      </w:r>
    </w:p>
    <w:p>
      <w:pPr>
        <w:pStyle w:val="ConsPlusNormal"/>
        <w:shd w:val="clear" w:fill="FFFFFF"/>
        <w:ind w:hanging="0"/>
        <w:jc w:val="center"/>
        <w:rPr/>
      </w:pPr>
      <w:r>
        <w:rPr>
          <w:b/>
          <w:bCs/>
          <w:color w:val="000000"/>
          <w:sz w:val="26"/>
          <w:szCs w:val="26"/>
        </w:rPr>
        <w:t>муниципальной программы Уватского муниципального района</w:t>
      </w:r>
    </w:p>
    <w:p>
      <w:pPr>
        <w:pStyle w:val="Normal"/>
        <w:shd w:val="clear" w:fill="FFFFFF"/>
        <w:spacing w:before="52" w:after="52"/>
        <w:jc w:val="center"/>
        <w:rPr/>
      </w:pPr>
      <w:r>
        <w:rPr>
          <w:rFonts w:cs="Arial" w:ascii="Arial" w:hAnsi="Arial"/>
          <w:b/>
          <w:bCs/>
          <w:sz w:val="26"/>
          <w:szCs w:val="26"/>
          <w:lang w:eastAsia="ru-RU" w:bidi="ar-SA"/>
        </w:rPr>
        <w:t>«Основные направления развития</w:t>
      </w:r>
    </w:p>
    <w:p>
      <w:pPr>
        <w:pStyle w:val="Normal"/>
        <w:shd w:val="clear" w:fill="FFFFFF"/>
        <w:spacing w:before="52" w:after="52"/>
        <w:jc w:val="center"/>
        <w:rPr/>
      </w:pPr>
      <w:r>
        <w:rPr>
          <w:rFonts w:cs="Arial" w:ascii="Arial" w:hAnsi="Arial"/>
          <w:b/>
          <w:bCs/>
          <w:sz w:val="26"/>
          <w:szCs w:val="26"/>
          <w:lang w:eastAsia="ru-RU" w:bidi="ar-SA"/>
        </w:rPr>
        <w:t xml:space="preserve">туризма в Уватском муниципальном  районе» </w:t>
      </w:r>
      <w:r>
        <w:rPr>
          <w:rFonts w:cs="Arial" w:ascii="Arial" w:hAnsi="Arial"/>
          <w:b/>
          <w:bCs/>
          <w:spacing w:val="-3"/>
          <w:sz w:val="26"/>
          <w:szCs w:val="26"/>
          <w:lang w:eastAsia="ru-RU" w:bidi="ar-SA"/>
        </w:rPr>
        <w:t xml:space="preserve"> </w:t>
      </w:r>
    </w:p>
    <w:p>
      <w:pPr>
        <w:pStyle w:val="ConsPlusNormal"/>
        <w:shd w:val="clear" w:fill="FFFFFF"/>
        <w:ind w:hanging="0"/>
        <w:jc w:val="center"/>
        <w:rPr/>
      </w:pPr>
      <w:r>
        <w:rPr>
          <w:rFonts w:eastAsia="Arial"/>
          <w:b/>
          <w:bCs/>
          <w:color w:val="000000"/>
          <w:spacing w:val="-3"/>
          <w:sz w:val="26"/>
          <w:szCs w:val="26"/>
        </w:rPr>
        <w:t xml:space="preserve">   </w:t>
      </w:r>
      <w:r>
        <w:rPr>
          <w:rFonts w:eastAsia="Arial"/>
          <w:b/>
          <w:bCs/>
          <w:color w:val="000000"/>
          <w:spacing w:val="-3"/>
          <w:sz w:val="26"/>
          <w:szCs w:val="26"/>
        </w:rPr>
        <w:t>на 2023-2025 годы</w:t>
      </w:r>
    </w:p>
    <w:p>
      <w:pPr>
        <w:pStyle w:val="ConsPlusNormal"/>
        <w:shd w:val="clear" w:fill="FFFFFF"/>
        <w:ind w:hanging="0"/>
        <w:jc w:val="center"/>
        <w:rPr/>
      </w:pPr>
      <w:r>
        <w:rPr/>
      </w:r>
    </w:p>
    <w:tbl>
      <w:tblPr>
        <w:tblW w:w="14813" w:type="dxa"/>
        <w:jc w:val="left"/>
        <w:tblInd w:w="-195" w:type="dxa"/>
        <w:tblBorders>
          <w:top w:val="single" w:sz="4" w:space="0" w:color="000080"/>
          <w:left w:val="single" w:sz="4" w:space="0" w:color="000080"/>
          <w:bottom w:val="single" w:sz="4" w:space="0" w:color="000080"/>
          <w:insideH w:val="single" w:sz="4" w:space="0" w:color="000080"/>
        </w:tblBorders>
        <w:tblCellMar>
          <w:top w:w="102" w:type="dxa"/>
          <w:left w:w="-5" w:type="dxa"/>
          <w:bottom w:w="102" w:type="dxa"/>
          <w:right w:w="62" w:type="dxa"/>
        </w:tblCellMar>
        <w:tblLook w:firstRow="0" w:noVBand="0" w:lastRow="0" w:firstColumn="0" w:lastColumn="0" w:noHBand="0" w:val="0000"/>
      </w:tblPr>
      <w:tblGrid>
        <w:gridCol w:w="451"/>
        <w:gridCol w:w="2243"/>
        <w:gridCol w:w="551"/>
        <w:gridCol w:w="1819"/>
        <w:gridCol w:w="1575"/>
        <w:gridCol w:w="1445"/>
        <w:gridCol w:w="1642"/>
        <w:gridCol w:w="1825"/>
        <w:gridCol w:w="1268"/>
        <w:gridCol w:w="1992"/>
      </w:tblGrid>
      <w:tr>
        <w:trPr>
          <w:cantSplit w:val="true"/>
        </w:trPr>
        <w:tc>
          <w:tcPr>
            <w:tcW w:w="451"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N п/п</w:t>
            </w:r>
          </w:p>
        </w:tc>
        <w:tc>
          <w:tcPr>
            <w:tcW w:w="2243"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Наименование показателя</w:t>
            </w:r>
          </w:p>
        </w:tc>
        <w:tc>
          <w:tcPr>
            <w:tcW w:w="551"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Ед. изм.</w:t>
            </w:r>
          </w:p>
        </w:tc>
        <w:tc>
          <w:tcPr>
            <w:tcW w:w="1819"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Направленность показателя</w:t>
            </w:r>
          </w:p>
        </w:tc>
        <w:tc>
          <w:tcPr>
            <w:tcW w:w="1575"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sz w:val="22"/>
                <w:szCs w:val="22"/>
              </w:rPr>
            </w:pPr>
            <w:r>
              <w:rPr>
                <w:sz w:val="22"/>
                <w:szCs w:val="22"/>
              </w:rPr>
            </w:r>
          </w:p>
          <w:p>
            <w:pPr>
              <w:pStyle w:val="ConsPlusNormal"/>
              <w:shd w:val="clear" w:fill="FFFFFF"/>
              <w:ind w:hanging="0"/>
              <w:jc w:val="center"/>
              <w:rPr/>
            </w:pPr>
            <w:r>
              <w:rPr>
                <w:b/>
                <w:bCs/>
                <w:szCs w:val="24"/>
                <w:lang w:eastAsia="ru-RU"/>
              </w:rPr>
              <w:t>Базовое значение</w:t>
            </w:r>
          </w:p>
          <w:p>
            <w:pPr>
              <w:pStyle w:val="ConsPlusNormal"/>
              <w:shd w:val="clear" w:fill="FFFFFF"/>
              <w:ind w:hanging="0"/>
              <w:jc w:val="center"/>
              <w:rPr/>
            </w:pPr>
            <w:r>
              <w:rPr>
                <w:b/>
                <w:bCs/>
                <w:szCs w:val="24"/>
                <w:lang w:eastAsia="ru-RU"/>
              </w:rPr>
              <w:t>2022 год</w:t>
            </w:r>
          </w:p>
          <w:p>
            <w:pPr>
              <w:pStyle w:val="ConsPlusNormal"/>
              <w:shd w:val="clear" w:fill="FFFFFF"/>
              <w:ind w:hanging="0"/>
              <w:jc w:val="center"/>
              <w:rPr/>
            </w:pPr>
            <w:r>
              <w:rPr>
                <w:b/>
                <w:bCs/>
                <w:szCs w:val="24"/>
                <w:lang w:eastAsia="ru-RU"/>
              </w:rPr>
              <w:t>(оценка)</w:t>
            </w:r>
          </w:p>
        </w:tc>
        <w:tc>
          <w:tcPr>
            <w:tcW w:w="4912" w:type="dxa"/>
            <w:gridSpan w:val="3"/>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rFonts w:eastAsia="Arial"/>
                <w:b/>
                <w:bCs/>
                <w:color w:val="000000"/>
                <w:sz w:val="22"/>
                <w:szCs w:val="22"/>
                <w:lang w:bidi="hi-IN"/>
              </w:rPr>
              <w:t>Значение в период реализации программы</w:t>
            </w:r>
          </w:p>
        </w:tc>
        <w:tc>
          <w:tcPr>
            <w:tcW w:w="1268"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bookmarkStart w:id="16" w:name="P545111"/>
            <w:bookmarkEnd w:id="16"/>
            <w:r>
              <w:rPr>
                <w:sz w:val="22"/>
                <w:szCs w:val="22"/>
              </w:rPr>
              <w:t>Целевое значение показателя</w:t>
            </w:r>
          </w:p>
        </w:tc>
        <w:tc>
          <w:tcPr>
            <w:tcW w:w="1992" w:type="dxa"/>
            <w:vMerge w:val="restart"/>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ConsPlusNormal"/>
              <w:shd w:val="clear" w:fill="FFFFFF"/>
              <w:ind w:hanging="0"/>
              <w:jc w:val="center"/>
              <w:rPr/>
            </w:pPr>
            <w:bookmarkStart w:id="17" w:name="P54611"/>
            <w:bookmarkEnd w:id="17"/>
            <w:r>
              <w:rPr>
                <w:sz w:val="22"/>
                <w:szCs w:val="22"/>
              </w:rPr>
              <w:t>Обоснование плановых и целевых значений показателей</w:t>
            </w:r>
          </w:p>
        </w:tc>
      </w:tr>
      <w:tr>
        <w:trPr>
          <w:cantSplit w:val="true"/>
        </w:trPr>
        <w:tc>
          <w:tcPr>
            <w:tcW w:w="451"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2243"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551"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819"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575"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445"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jc w:val="center"/>
              <w:rPr/>
            </w:pPr>
            <w:r>
              <w:rPr>
                <w:rFonts w:eastAsia="Arial" w:cs="Arial" w:ascii="Arial" w:hAnsi="Arial"/>
                <w:b/>
                <w:bCs/>
                <w:sz w:val="18"/>
                <w:szCs w:val="18"/>
              </w:rPr>
              <w:t xml:space="preserve">  </w:t>
            </w:r>
            <w:r>
              <w:rPr>
                <w:rFonts w:cs="Arial" w:ascii="Arial" w:hAnsi="Arial"/>
                <w:b/>
                <w:bCs/>
                <w:sz w:val="18"/>
                <w:szCs w:val="18"/>
              </w:rPr>
              <w:t>2023 год</w:t>
            </w:r>
          </w:p>
          <w:p>
            <w:pPr>
              <w:pStyle w:val="Normal"/>
              <w:shd w:val="clear" w:fill="FFFFFF"/>
              <w:spacing w:before="0" w:after="160"/>
              <w:jc w:val="center"/>
              <w:rPr/>
            </w:pPr>
            <w:r>
              <w:rPr>
                <w:rFonts w:cs="Arial" w:ascii="Arial" w:hAnsi="Arial"/>
                <w:b/>
                <w:bCs/>
                <w:sz w:val="18"/>
                <w:szCs w:val="18"/>
              </w:rPr>
              <w:t>(план)</w:t>
            </w:r>
          </w:p>
        </w:tc>
        <w:tc>
          <w:tcPr>
            <w:tcW w:w="1642"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b/>
                <w:bCs/>
                <w:color w:val="000000"/>
                <w:sz w:val="18"/>
                <w:szCs w:val="18"/>
              </w:rPr>
              <w:t>2024 год</w:t>
            </w:r>
          </w:p>
          <w:p>
            <w:pPr>
              <w:pStyle w:val="ConsPlusNormal"/>
              <w:shd w:val="clear" w:fill="FFFFFF"/>
              <w:ind w:hanging="0"/>
              <w:jc w:val="center"/>
              <w:rPr/>
            </w:pPr>
            <w:r>
              <w:rPr>
                <w:b/>
                <w:bCs/>
                <w:color w:val="000000"/>
                <w:sz w:val="18"/>
                <w:szCs w:val="18"/>
              </w:rPr>
              <w:t>(план)</w:t>
            </w:r>
          </w:p>
        </w:tc>
        <w:tc>
          <w:tcPr>
            <w:tcW w:w="1825"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b/>
                <w:bCs/>
                <w:color w:val="000000"/>
                <w:sz w:val="18"/>
                <w:szCs w:val="18"/>
              </w:rPr>
              <w:t>2025год</w:t>
            </w:r>
          </w:p>
          <w:p>
            <w:pPr>
              <w:pStyle w:val="ConsPlusNormal"/>
              <w:shd w:val="clear" w:fill="FFFFFF"/>
              <w:ind w:hanging="0"/>
              <w:jc w:val="center"/>
              <w:rPr/>
            </w:pPr>
            <w:r>
              <w:rPr>
                <w:b/>
                <w:bCs/>
                <w:color w:val="000000"/>
                <w:sz w:val="18"/>
                <w:szCs w:val="18"/>
              </w:rPr>
              <w:t>(план)</w:t>
            </w:r>
          </w:p>
        </w:tc>
        <w:tc>
          <w:tcPr>
            <w:tcW w:w="1268"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992" w:type="dxa"/>
            <w:vMerge w:val="continue"/>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r>
      <w:tr>
        <w:trPr/>
        <w:tc>
          <w:tcPr>
            <w:tcW w:w="1481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22"/>
                <w:szCs w:val="22"/>
              </w:rPr>
              <w:t xml:space="preserve">Цель  </w:t>
            </w:r>
            <w:r>
              <w:rPr>
                <w:color w:val="000000"/>
                <w:sz w:val="22"/>
                <w:szCs w:val="22"/>
              </w:rPr>
              <w:t>Создание условий для формирования районных турпродуктов</w:t>
            </w:r>
          </w:p>
          <w:p>
            <w:pPr>
              <w:pStyle w:val="ConsPlusNormal"/>
              <w:shd w:val="clear" w:fill="FFFFFF"/>
              <w:ind w:hanging="0"/>
              <w:jc w:val="center"/>
              <w:rPr/>
            </w:pPr>
            <w:r>
              <w:rPr>
                <w:color w:val="000000"/>
                <w:sz w:val="22"/>
                <w:szCs w:val="22"/>
              </w:rPr>
              <w:t>и повышения их конкурентоспособности на российском туристическом рынке</w:t>
            </w:r>
          </w:p>
        </w:tc>
      </w:tr>
      <w:tr>
        <w:trPr/>
        <w:tc>
          <w:tcPr>
            <w:tcW w:w="14811" w:type="dxa"/>
            <w:gridSpan w:val="10"/>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ConsPlusNormal"/>
              <w:shd w:val="clear" w:fill="FFFFFF"/>
              <w:ind w:hanging="0"/>
              <w:jc w:val="center"/>
              <w:rPr/>
            </w:pPr>
            <w:r>
              <w:rPr>
                <w:color w:val="000000"/>
                <w:sz w:val="22"/>
                <w:szCs w:val="22"/>
                <w:lang w:bidi="en-US"/>
              </w:rPr>
              <w:t>Задача 1</w:t>
            </w:r>
          </w:p>
          <w:p>
            <w:pPr>
              <w:pStyle w:val="Normal"/>
              <w:shd w:val="clear" w:fill="FFFFFF"/>
              <w:snapToGrid w:val="false"/>
              <w:spacing w:before="0" w:after="160"/>
              <w:jc w:val="center"/>
              <w:rPr/>
            </w:pPr>
            <w:r>
              <w:rPr>
                <w:rFonts w:cs="Arial" w:ascii="Arial" w:hAnsi="Arial"/>
                <w:color w:val="000000"/>
                <w:sz w:val="22"/>
                <w:szCs w:val="22"/>
              </w:rPr>
              <w:t>Формирование и продвижение туристического продукта на российском туристическом рынке</w:t>
            </w:r>
          </w:p>
        </w:tc>
      </w:tr>
      <w:tr>
        <w:trPr/>
        <w:tc>
          <w:tcPr>
            <w:tcW w:w="451"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snapToGrid w:val="false"/>
              <w:ind w:hanging="0"/>
              <w:rPr>
                <w:sz w:val="20"/>
              </w:rPr>
            </w:pPr>
            <w:r>
              <w:rPr>
                <w:sz w:val="20"/>
              </w:rPr>
            </w:r>
          </w:p>
        </w:tc>
        <w:tc>
          <w:tcPr>
            <w:tcW w:w="2243"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ind w:right="72" w:hanging="0"/>
              <w:rPr/>
            </w:pPr>
            <w:r>
              <w:rPr>
                <w:rFonts w:cs="Arial" w:ascii="Arial" w:hAnsi="Arial"/>
                <w:color w:val="000000"/>
                <w:sz w:val="18"/>
                <w:szCs w:val="18"/>
              </w:rPr>
              <w:t>Показатель 1.1.</w:t>
            </w:r>
          </w:p>
          <w:p>
            <w:pPr>
              <w:pStyle w:val="Normal"/>
              <w:shd w:val="clear" w:fill="FFFFFF"/>
              <w:spacing w:before="0" w:after="160"/>
              <w:ind w:right="72" w:hanging="0"/>
              <w:rPr/>
            </w:pPr>
            <w:r>
              <w:rPr>
                <w:rFonts w:cs="Arial" w:ascii="Arial" w:hAnsi="Arial"/>
                <w:color w:val="000000"/>
                <w:sz w:val="18"/>
                <w:szCs w:val="18"/>
              </w:rPr>
              <w:t>Количество прибывших российских/ иностранных туристов и экскурсантов в Уватский муниципальный район, всего  чел.</w:t>
            </w:r>
          </w:p>
        </w:tc>
        <w:tc>
          <w:tcPr>
            <w:tcW w:w="551"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color w:val="000000"/>
                <w:sz w:val="20"/>
                <w:lang w:bidi="en-US"/>
              </w:rPr>
              <w:t>Чел.</w:t>
            </w:r>
          </w:p>
        </w:tc>
        <w:tc>
          <w:tcPr>
            <w:tcW w:w="1819"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color w:val="000000"/>
                <w:sz w:val="20"/>
                <w:lang w:bidi="en-US"/>
              </w:rPr>
              <w:t>П</w:t>
            </w:r>
          </w:p>
        </w:tc>
        <w:tc>
          <w:tcPr>
            <w:tcW w:w="1575"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napToGrid w:val="false"/>
              <w:spacing w:before="0" w:after="160"/>
              <w:jc w:val="center"/>
              <w:rPr/>
            </w:pPr>
            <w:r>
              <w:rPr>
                <w:rFonts w:cs="Arial" w:ascii="Arial" w:hAnsi="Arial"/>
                <w:color w:val="000000"/>
                <w:sz w:val="20"/>
                <w:szCs w:val="20"/>
              </w:rPr>
              <w:t>11905</w:t>
            </w:r>
          </w:p>
        </w:tc>
        <w:tc>
          <w:tcPr>
            <w:tcW w:w="1445"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jc w:val="center"/>
              <w:rPr/>
            </w:pPr>
            <w:r>
              <w:rPr>
                <w:rFonts w:cs="Arial" w:ascii="Arial" w:hAnsi="Arial"/>
                <w:color w:val="000000"/>
                <w:sz w:val="20"/>
                <w:szCs w:val="20"/>
              </w:rPr>
              <w:t>12000</w:t>
            </w:r>
          </w:p>
        </w:tc>
        <w:tc>
          <w:tcPr>
            <w:tcW w:w="1642"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jc w:val="center"/>
              <w:rPr/>
            </w:pPr>
            <w:r>
              <w:rPr>
                <w:rFonts w:cs="Arial" w:ascii="Arial" w:hAnsi="Arial"/>
                <w:color w:val="000000"/>
                <w:sz w:val="20"/>
                <w:szCs w:val="20"/>
              </w:rPr>
              <w:t>13000</w:t>
            </w:r>
          </w:p>
        </w:tc>
        <w:tc>
          <w:tcPr>
            <w:tcW w:w="1825"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jc w:val="center"/>
              <w:rPr>
                <w:rFonts w:ascii="Arial" w:hAnsi="Arial" w:cs="Arial"/>
                <w:color w:val="000000"/>
                <w:sz w:val="20"/>
                <w:szCs w:val="20"/>
              </w:rPr>
            </w:pPr>
            <w:r>
              <w:rPr>
                <w:rFonts w:cs="Arial" w:ascii="Arial" w:hAnsi="Arial"/>
                <w:color w:val="000000"/>
                <w:sz w:val="20"/>
                <w:szCs w:val="20"/>
              </w:rPr>
            </w:r>
          </w:p>
          <w:p>
            <w:pPr>
              <w:pStyle w:val="Normal"/>
              <w:shd w:val="clear" w:fill="FFFFFF"/>
              <w:jc w:val="center"/>
              <w:rPr/>
            </w:pPr>
            <w:r>
              <w:rPr>
                <w:rFonts w:cs="Arial" w:ascii="Arial" w:hAnsi="Arial"/>
                <w:color w:val="000000"/>
                <w:sz w:val="20"/>
                <w:szCs w:val="20"/>
              </w:rPr>
              <w:t>13000</w:t>
            </w:r>
          </w:p>
          <w:p>
            <w:pPr>
              <w:pStyle w:val="Normal"/>
              <w:shd w:val="clear" w:fill="FFFFFF"/>
              <w:spacing w:before="0" w:after="160"/>
              <w:jc w:val="center"/>
              <w:rPr>
                <w:rFonts w:ascii="Arial" w:hAnsi="Arial" w:cs="Arial"/>
                <w:color w:val="000000"/>
                <w:sz w:val="20"/>
                <w:szCs w:val="20"/>
              </w:rPr>
            </w:pPr>
            <w:r>
              <w:rPr>
                <w:rFonts w:cs="Arial" w:ascii="Arial" w:hAnsi="Arial"/>
                <w:color w:val="000000"/>
                <w:sz w:val="20"/>
                <w:szCs w:val="20"/>
              </w:rPr>
            </w:r>
          </w:p>
        </w:tc>
        <w:tc>
          <w:tcPr>
            <w:tcW w:w="1268"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jc w:val="center"/>
              <w:rPr/>
            </w:pPr>
            <w:r>
              <w:rPr>
                <w:rFonts w:cs="Arial" w:ascii="Arial" w:hAnsi="Arial"/>
                <w:color w:val="000000"/>
                <w:sz w:val="20"/>
                <w:szCs w:val="20"/>
              </w:rPr>
              <w:t>13000</w:t>
            </w:r>
          </w:p>
        </w:tc>
        <w:tc>
          <w:tcPr>
            <w:tcW w:w="1992"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Normal"/>
              <w:shd w:val="clear" w:fill="FFFFFF"/>
              <w:snapToGrid w:val="false"/>
              <w:rPr/>
            </w:pPr>
            <w:r>
              <w:rPr>
                <w:rFonts w:cs="Arial" w:ascii="Arial" w:hAnsi="Arial"/>
                <w:color w:val="000000"/>
                <w:sz w:val="18"/>
                <w:szCs w:val="18"/>
              </w:rPr>
              <w:t>Плановые значения показателя установлены с учетом прогноза социально-экономического развития Уватского муниципального района</w:t>
            </w:r>
          </w:p>
          <w:p>
            <w:pPr>
              <w:pStyle w:val="Normal"/>
              <w:shd w:val="clear" w:fill="FFFFFF"/>
              <w:snapToGrid w:val="false"/>
              <w:spacing w:before="0" w:after="160"/>
              <w:rPr>
                <w:rFonts w:ascii="Arial" w:hAnsi="Arial" w:cs="Arial"/>
                <w:color w:val="000000"/>
                <w:sz w:val="18"/>
                <w:szCs w:val="18"/>
              </w:rPr>
            </w:pPr>
            <w:r>
              <w:rPr>
                <w:rFonts w:cs="Arial" w:ascii="Arial" w:hAnsi="Arial"/>
                <w:color w:val="000000"/>
                <w:sz w:val="18"/>
                <w:szCs w:val="18"/>
              </w:rPr>
            </w:r>
          </w:p>
        </w:tc>
      </w:tr>
    </w:tbl>
    <w:p>
      <w:pPr>
        <w:pStyle w:val="Normal"/>
        <w:shd w:val="clear" w:fill="FFFFFF"/>
        <w:spacing w:before="0" w:after="160"/>
        <w:jc w:val="right"/>
        <w:rPr/>
      </w:pPr>
      <w:r>
        <w:rPr/>
      </w:r>
    </w:p>
    <w:sectPr>
      <w:headerReference w:type="default" r:id="rId5"/>
      <w:footerReference w:type="default" r:id="rId6"/>
      <w:type w:val="nextPage"/>
      <w:pgSz w:orient="landscape" w:w="16838" w:h="11906"/>
      <w:pgMar w:left="1134" w:right="1134" w:header="720" w:top="113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ymbol">
    <w:charset w:val="cc"/>
    <w:family w:val="roman"/>
    <w:pitch w:val="variable"/>
  </w:font>
  <w:font w:name="OpenSymbol">
    <w:altName w:val="Arial Unicode MS"/>
    <w:charset w:val="cc"/>
    <w:family w:val="roman"/>
    <w:pitch w:val="variable"/>
  </w:font>
  <w:font w:name="Times New Roman">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Arial">
    <w:charset w:val="01"/>
    <w:family w:val="swiss"/>
    <w:pitch w:val="variable"/>
  </w:font>
  <w:font w:name="Arial">
    <w:altName w:val="Helvetic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hd w:val="clear" w:fill="FFFFFF"/>
      <w:tabs>
        <w:tab w:val="center" w:pos="4677" w:leader="none"/>
        <w:tab w:val="right" w:pos="9355" w:leader="none"/>
      </w:tabs>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val="false"/>
      <w:shd w:val="clear" w:color="auto" w:fill="FFFFFF"/>
      <w:suppressAutoHyphens w:val="true"/>
      <w:bidi w:val="0"/>
      <w:spacing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hd w:val="clear" w:fill="FFFFFF"/>
      <w:tabs>
        <w:tab w:val="center" w:pos="4677" w:leader="none"/>
        <w:tab w:val="right" w:pos="9355" w:leader="none"/>
      </w:tabs>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val="false"/>
      <w:shd w:val="clear" w:color="auto" w:fill="FFFFFF"/>
      <w:suppressAutoHyphens w:val="true"/>
      <w:bidi w:val="0"/>
      <w:spacing w:before="0" w:after="160"/>
      <w:jc w:val="left"/>
      <w:rPr/>
    </w:pPr>
    <w:r>
      <w:rPr/>
    </w:r>
  </w:p>
</w:hdr>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keepNext/>
      <w:widowControl w:val="false"/>
      <w:shd w:val="clear" w:color="auto" w:fill="FFFFFF"/>
      <w:suppressAutoHyphens w:val="true"/>
      <w:bidi w:val="0"/>
      <w:spacing w:before="0" w:after="160"/>
      <w:jc w:val="left"/>
      <w:textAlignment w:val="baseline"/>
    </w:pPr>
    <w:rPr>
      <w:rFonts w:ascii="Liberation Serif" w:hAnsi="Liberation Serif" w:eastAsia="SimSun" w:cs="Mangal"/>
      <w:color w:val="00000A"/>
      <w:sz w:val="24"/>
      <w:szCs w:val="24"/>
      <w:lang w:val="ru-RU" w:eastAsia="zh-CN" w:bidi="hi-IN"/>
    </w:rPr>
  </w:style>
  <w:style w:type="paragraph" w:styleId="1">
    <w:name w:val="Заголовок 1"/>
    <w:basedOn w:val="Normal"/>
    <w:qFormat/>
    <w:pPr>
      <w:shd w:val="clear" w:fill="FFFFFF"/>
      <w:spacing w:before="240" w:after="60"/>
      <w:outlineLvl w:val="0"/>
    </w:pPr>
    <w:rPr>
      <w:b/>
      <w:bCs/>
      <w:sz w:val="32"/>
      <w:szCs w:val="32"/>
    </w:rPr>
  </w:style>
  <w:style w:type="paragraph" w:styleId="2">
    <w:name w:val="Заголовок 2"/>
    <w:basedOn w:val="Normal"/>
    <w:qFormat/>
    <w:pPr>
      <w:shd w:val="clear" w:fill="FFFFFF"/>
      <w:spacing w:before="240" w:after="60"/>
      <w:outlineLvl w:val="1"/>
    </w:pPr>
    <w:rPr>
      <w:b/>
      <w:bCs/>
      <w:i/>
      <w:iCs/>
      <w:sz w:val="28"/>
      <w:szCs w:val="28"/>
    </w:rPr>
  </w:style>
  <w:style w:type="paragraph" w:styleId="3">
    <w:name w:val="Заголовок 3"/>
    <w:basedOn w:val="Normal"/>
    <w:qFormat/>
    <w:pPr>
      <w:shd w:val="clear" w:fill="FFFFFF"/>
      <w:spacing w:before="240" w:after="60"/>
      <w:outlineLvl w:val="2"/>
    </w:pPr>
    <w:rPr>
      <w:b/>
      <w:bCs/>
      <w:szCs w:val="26"/>
    </w:rPr>
  </w:style>
  <w:style w:type="paragraph" w:styleId="4">
    <w:name w:val="Заголовок 4"/>
    <w:basedOn w:val="Normal"/>
    <w:qFormat/>
    <w:pPr>
      <w:shd w:val="clear" w:fill="FFFFFF"/>
      <w:spacing w:before="240" w:after="60"/>
      <w:outlineLvl w:val="3"/>
    </w:pPr>
    <w:rPr>
      <w:b/>
      <w:bCs/>
      <w:sz w:val="28"/>
      <w:szCs w:val="28"/>
    </w:rPr>
  </w:style>
  <w:style w:type="paragraph" w:styleId="5">
    <w:name w:val="Заголовок 5"/>
    <w:basedOn w:val="Normal"/>
    <w:qFormat/>
    <w:pPr>
      <w:shd w:val="clear" w:fill="FFFFFF"/>
      <w:spacing w:before="240" w:after="60"/>
      <w:outlineLvl w:val="4"/>
    </w:pPr>
    <w:rPr>
      <w:b/>
      <w:bCs/>
      <w:i/>
      <w:iCs/>
      <w:szCs w:val="26"/>
    </w:rPr>
  </w:style>
  <w:style w:type="paragraph" w:styleId="6">
    <w:name w:val="Заголовок 6"/>
    <w:basedOn w:val="Normal"/>
    <w:qFormat/>
    <w:pPr>
      <w:shd w:val="clear" w:fill="FFFFFF"/>
      <w:spacing w:before="240" w:after="60"/>
      <w:outlineLvl w:val="5"/>
    </w:pPr>
    <w:rPr>
      <w:b/>
      <w:bCs/>
      <w:sz w:val="22"/>
      <w:szCs w:val="22"/>
    </w:rPr>
  </w:style>
  <w:style w:type="paragraph" w:styleId="7">
    <w:name w:val="Заголовок 7"/>
    <w:basedOn w:val="Normal"/>
    <w:qFormat/>
    <w:pPr>
      <w:shd w:val="clear" w:fill="FFFFFF"/>
      <w:spacing w:before="240" w:after="60"/>
      <w:outlineLvl w:val="6"/>
    </w:pPr>
    <w:rPr/>
  </w:style>
  <w:style w:type="paragraph" w:styleId="8">
    <w:name w:val="Заголовок 8"/>
    <w:basedOn w:val="Normal"/>
    <w:qFormat/>
    <w:pPr>
      <w:shd w:val="clear" w:fill="FFFFFF"/>
      <w:spacing w:before="240" w:after="60"/>
      <w:outlineLvl w:val="7"/>
    </w:pPr>
    <w:rPr>
      <w:i/>
      <w:iCs/>
    </w:rPr>
  </w:style>
  <w:style w:type="paragraph" w:styleId="9">
    <w:name w:val="Заголовок 9"/>
    <w:basedOn w:val="Normal"/>
    <w:qFormat/>
    <w:pPr>
      <w:shd w:val="clear" w:fill="FFFFFF"/>
      <w:spacing w:before="240" w:after="60"/>
      <w:outlineLvl w:val="8"/>
    </w:pPr>
    <w:rPr>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Symbol" w:cs="OpenSymbol;Arial Unicode MS"/>
      <w:color w:val="000000"/>
      <w:szCs w:val="26"/>
      <w:lang w:val="ru-RU"/>
    </w:rPr>
  </w:style>
  <w:style w:type="character" w:styleId="WW8Num2z1" w:customStyle="1">
    <w:name w:val="WW8Num2z1"/>
    <w:qFormat/>
    <w:rPr>
      <w:rFonts w:ascii="OpenSymbol;Arial Unicode MS" w:hAnsi="OpenSymbol;Arial Unicode MS" w:eastAsia="OpenSymbol;Arial Unicode MS" w:cs="OpenSymbol;Arial Unicode MS"/>
    </w:rPr>
  </w:style>
  <w:style w:type="character" w:styleId="WW8Num3z0" w:customStyle="1">
    <w:name w:val="WW8Num3z0"/>
    <w:qFormat/>
    <w:rPr>
      <w:rFonts w:ascii="Symbol" w:hAnsi="Symbol" w:eastAsia="Symbol" w:cs="OpenSymbol;Arial Unicode MS"/>
    </w:rPr>
  </w:style>
  <w:style w:type="character" w:styleId="WW8Num3z1" w:customStyle="1">
    <w:name w:val="WW8Num3z1"/>
    <w:qFormat/>
    <w:rPr>
      <w:rFonts w:ascii="OpenSymbol;Arial Unicode MS" w:hAnsi="OpenSymbol;Arial Unicode MS" w:eastAsia="OpenSymbol;Arial Unicode MS" w:cs="OpenSymbol;Arial Unicode MS"/>
    </w:rPr>
  </w:style>
  <w:style w:type="character" w:styleId="51" w:customStyle="1">
    <w:name w:val="Основной шрифт абзаца5"/>
    <w:qFormat/>
    <w:rPr/>
  </w:style>
  <w:style w:type="character" w:styleId="41" w:customStyle="1">
    <w:name w:val="Основной шрифт абзаца4"/>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imes New Roman" w:hAnsi="Times New Roman" w:eastAsia="Times New Roman" w:cs="Times New Roman"/>
      <w:color w:val="000000"/>
    </w:rPr>
  </w:style>
  <w:style w:type="character" w:styleId="WW8Num4z1" w:customStyle="1">
    <w:name w:val="WW8Num4z1"/>
    <w:qFormat/>
    <w:rPr>
      <w:rFonts w:ascii="Symbol" w:hAnsi="Symbol" w:eastAsia="Symbol" w:cs="Symbol"/>
      <w:color w:val="000000"/>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4z4" w:customStyle="1">
    <w:name w:val="WW8Num4z4"/>
    <w:qFormat/>
    <w:rPr>
      <w:rFonts w:ascii="Courier New" w:hAnsi="Courier New" w:eastAsia="Courier New" w:cs="Times New Roman"/>
    </w:rPr>
  </w:style>
  <w:style w:type="character" w:styleId="WW8Num5z0" w:customStyle="1">
    <w:name w:val="WW8Num5z0"/>
    <w:qFormat/>
    <w:rPr>
      <w:rFonts w:ascii="Symbol" w:hAnsi="Symbol" w:eastAsia="Symbol" w:cs="Symbol"/>
      <w:color w:val="000000"/>
    </w:rPr>
  </w:style>
  <w:style w:type="character" w:styleId="WW8Num5z2" w:customStyle="1">
    <w:name w:val="WW8Num5z2"/>
    <w:qFormat/>
    <w:rPr>
      <w:rFonts w:ascii="Wingdings" w:hAnsi="Wingdings" w:eastAsia="Wingdings" w:cs="Wingdings"/>
    </w:rPr>
  </w:style>
  <w:style w:type="character" w:styleId="WW8Num5z3" w:customStyle="1">
    <w:name w:val="WW8Num5z3"/>
    <w:qFormat/>
    <w:rPr>
      <w:rFonts w:ascii="Symbol" w:hAnsi="Symbol" w:eastAsia="Symbol" w:cs="Symbol"/>
    </w:rPr>
  </w:style>
  <w:style w:type="character" w:styleId="WW8Num5z4" w:customStyle="1">
    <w:name w:val="WW8Num5z4"/>
    <w:qFormat/>
    <w:rPr>
      <w:rFonts w:ascii="Courier New" w:hAnsi="Courier New" w:eastAsia="Courier New" w:cs="Times New Roman"/>
    </w:rPr>
  </w:style>
  <w:style w:type="character" w:styleId="11" w:customStyle="1">
    <w:name w:val="Основной шрифт абзаца1"/>
    <w:qFormat/>
    <w:rPr/>
  </w:style>
  <w:style w:type="character" w:styleId="12" w:customStyle="1">
    <w:name w:val="Заголовок 1 Знак"/>
    <w:qFormat/>
    <w:rPr>
      <w:rFonts w:ascii="Arial" w:hAnsi="Arial" w:eastAsia="Times New Roman" w:cs="Arial"/>
      <w:b/>
      <w:bCs/>
      <w:sz w:val="32"/>
      <w:szCs w:val="32"/>
    </w:rPr>
  </w:style>
  <w:style w:type="character" w:styleId="22" w:customStyle="1">
    <w:name w:val="Заголовок 2 Знак"/>
    <w:qFormat/>
    <w:rPr>
      <w:rFonts w:ascii="Arial" w:hAnsi="Arial" w:eastAsia="Times New Roman" w:cs="Arial"/>
      <w:b/>
      <w:bCs/>
      <w:i/>
      <w:iCs/>
      <w:sz w:val="28"/>
      <w:szCs w:val="28"/>
    </w:rPr>
  </w:style>
  <w:style w:type="character" w:styleId="32" w:customStyle="1">
    <w:name w:val="Заголовок 3 Знак"/>
    <w:qFormat/>
    <w:rPr>
      <w:rFonts w:ascii="Arial" w:hAnsi="Arial" w:eastAsia="Times New Roman" w:cs="Arial"/>
      <w:b/>
      <w:bCs/>
      <w:sz w:val="26"/>
      <w:szCs w:val="26"/>
    </w:rPr>
  </w:style>
  <w:style w:type="character" w:styleId="42" w:customStyle="1">
    <w:name w:val="Заголовок 4 Знак"/>
    <w:qFormat/>
    <w:rPr>
      <w:b/>
      <w:bCs/>
      <w:sz w:val="28"/>
      <w:szCs w:val="28"/>
    </w:rPr>
  </w:style>
  <w:style w:type="character" w:styleId="52" w:customStyle="1">
    <w:name w:val="Заголовок 5 Знак"/>
    <w:qFormat/>
    <w:rPr>
      <w:b/>
      <w:bCs/>
      <w:i/>
      <w:iCs/>
      <w:sz w:val="26"/>
      <w:szCs w:val="26"/>
    </w:rPr>
  </w:style>
  <w:style w:type="character" w:styleId="61" w:customStyle="1">
    <w:name w:val="Заголовок 6 Знак"/>
    <w:qFormat/>
    <w:rPr>
      <w:b/>
      <w:bCs/>
    </w:rPr>
  </w:style>
  <w:style w:type="character" w:styleId="71" w:customStyle="1">
    <w:name w:val="Заголовок 7 Знак"/>
    <w:qFormat/>
    <w:rPr>
      <w:sz w:val="24"/>
      <w:szCs w:val="24"/>
    </w:rPr>
  </w:style>
  <w:style w:type="character" w:styleId="81" w:customStyle="1">
    <w:name w:val="Заголовок 8 Знак"/>
    <w:qFormat/>
    <w:rPr>
      <w:i/>
      <w:iCs/>
      <w:sz w:val="24"/>
      <w:szCs w:val="24"/>
    </w:rPr>
  </w:style>
  <w:style w:type="character" w:styleId="91" w:customStyle="1">
    <w:name w:val="Заголовок 9 Знак"/>
    <w:qFormat/>
    <w:rPr>
      <w:rFonts w:ascii="Arial" w:hAnsi="Arial" w:eastAsia="Times New Roman" w:cs="Arial"/>
    </w:rPr>
  </w:style>
  <w:style w:type="character" w:styleId="Style5" w:customStyle="1">
    <w:name w:val="Название Знак"/>
    <w:qFormat/>
    <w:rPr>
      <w:rFonts w:ascii="Arial" w:hAnsi="Arial" w:eastAsia="Times New Roman" w:cs="Arial"/>
      <w:b/>
      <w:bCs/>
      <w:sz w:val="32"/>
      <w:szCs w:val="32"/>
    </w:rPr>
  </w:style>
  <w:style w:type="character" w:styleId="Style6" w:customStyle="1">
    <w:name w:val="Подзаголовок Знак"/>
    <w:qFormat/>
    <w:rPr>
      <w:rFonts w:ascii="Arial" w:hAnsi="Arial" w:eastAsia="Times New Roman" w:cs="Arial"/>
      <w:sz w:val="24"/>
      <w:szCs w:val="24"/>
    </w:rPr>
  </w:style>
  <w:style w:type="character" w:styleId="Style7" w:customStyle="1">
    <w:name w:val="Выделение жирным"/>
    <w:qFormat/>
    <w:rPr>
      <w:b/>
      <w:bCs/>
    </w:rPr>
  </w:style>
  <w:style w:type="character" w:styleId="Style8">
    <w:name w:val="Выделение"/>
    <w:qFormat/>
    <w:rPr>
      <w:rFonts w:ascii="Arial" w:hAnsi="Arial" w:eastAsia="Arial" w:cs="Arial"/>
      <w:b/>
      <w:i/>
      <w:iCs/>
    </w:rPr>
  </w:style>
  <w:style w:type="character" w:styleId="23" w:customStyle="1">
    <w:name w:val="Цитата 2 Знак"/>
    <w:qFormat/>
    <w:rPr>
      <w:i/>
      <w:sz w:val="24"/>
      <w:szCs w:val="24"/>
    </w:rPr>
  </w:style>
  <w:style w:type="character" w:styleId="Style9" w:customStyle="1">
    <w:name w:val="Выделенная цитата Знак"/>
    <w:qFormat/>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Arial" w:hAnsi="Arial" w:eastAsia="Times New Roman" w:cs="Arial"/>
      <w:b/>
      <w:i/>
      <w:sz w:val="24"/>
      <w:szCs w:val="24"/>
    </w:rPr>
  </w:style>
  <w:style w:type="character" w:styleId="Style10" w:customStyle="1">
    <w:name w:val="Текст выноски Знак"/>
    <w:qFormat/>
    <w:rPr>
      <w:rFonts w:ascii="Tahoma" w:hAnsi="Tahoma" w:eastAsia="Tahoma" w:cs="Tahoma"/>
      <w:sz w:val="16"/>
      <w:szCs w:val="16"/>
      <w:lang w:val="en-US" w:bidi="en-US"/>
    </w:rPr>
  </w:style>
  <w:style w:type="character" w:styleId="Style11" w:customStyle="1">
    <w:name w:val="Верхний колонтитул Знак"/>
    <w:qFormat/>
    <w:rPr>
      <w:sz w:val="26"/>
      <w:szCs w:val="24"/>
      <w:lang w:val="en-US" w:bidi="en-US"/>
    </w:rPr>
  </w:style>
  <w:style w:type="character" w:styleId="Style12" w:customStyle="1">
    <w:name w:val="Нижний колонтитул Знак"/>
    <w:qFormat/>
    <w:rPr>
      <w:sz w:val="26"/>
      <w:szCs w:val="24"/>
      <w:lang w:val="en-US" w:bidi="en-US"/>
    </w:rPr>
  </w:style>
  <w:style w:type="character" w:styleId="13" w:customStyle="1">
    <w:name w:val="Знак примечания1"/>
    <w:qFormat/>
    <w:rPr>
      <w:sz w:val="16"/>
      <w:szCs w:val="16"/>
    </w:rPr>
  </w:style>
  <w:style w:type="character" w:styleId="Style13" w:customStyle="1">
    <w:name w:val="Текст примечания Знак"/>
    <w:qFormat/>
    <w:rPr>
      <w:rFonts w:ascii="Arial" w:hAnsi="Arial" w:eastAsia="Arial" w:cs="Arial"/>
      <w:lang w:val="en-US" w:eastAsia="zh-CN" w:bidi="en-US"/>
    </w:rPr>
  </w:style>
  <w:style w:type="character" w:styleId="Style14" w:customStyle="1">
    <w:name w:val="Тема примечания Знак"/>
    <w:qFormat/>
    <w:rPr>
      <w:rFonts w:ascii="Arial" w:hAnsi="Arial" w:eastAsia="Arial" w:cs="Arial"/>
      <w:b/>
      <w:bCs/>
      <w:lang w:val="en-US" w:eastAsia="zh-CN" w:bidi="en-US"/>
    </w:rPr>
  </w:style>
  <w:style w:type="character" w:styleId="Style15" w:customStyle="1">
    <w:name w:val="Интернет-ссылка"/>
    <w:rPr>
      <w:color w:val="000080"/>
      <w:u w:val="single"/>
    </w:rPr>
  </w:style>
  <w:style w:type="character" w:styleId="A3" w:customStyle="1">
    <w:name w:val="A3"/>
    <w:qFormat/>
    <w:rPr>
      <w:color w:val="000000"/>
      <w:sz w:val="22"/>
      <w:szCs w:val="22"/>
    </w:rPr>
  </w:style>
  <w:style w:type="character" w:styleId="Style16" w:customStyle="1">
    <w:name w:val="Маркеры списка"/>
    <w:qFormat/>
    <w:rPr>
      <w:rFonts w:ascii="OpenSymbol;Arial Unicode MS" w:hAnsi="OpenSymbol;Arial Unicode MS" w:eastAsia="OpenSymbol;Arial Unicode MS" w:cs="OpenSymbol;Arial Unicode MS"/>
    </w:rPr>
  </w:style>
  <w:style w:type="character" w:styleId="WWCharLFO2LVL1" w:customStyle="1">
    <w:name w:val="WW_CharLFO2LVL1"/>
    <w:qFormat/>
    <w:rPr>
      <w:rFonts w:ascii="Symbol" w:hAnsi="Symbol" w:cs="OpenSymbol;Arial Unicode MS"/>
      <w:color w:val="000000"/>
      <w:szCs w:val="26"/>
      <w:lang w:val="ru-RU"/>
    </w:rPr>
  </w:style>
  <w:style w:type="character" w:styleId="WWCharLFO2LVL2" w:customStyle="1">
    <w:name w:val="WW_CharLFO2LVL2"/>
    <w:qFormat/>
    <w:rPr>
      <w:rFonts w:ascii="OpenSymbol;Arial Unicode MS" w:hAnsi="OpenSymbol;Arial Unicode MS" w:cs="OpenSymbol;Arial Unicode MS"/>
    </w:rPr>
  </w:style>
  <w:style w:type="character" w:styleId="WWCharLFO2LVL3" w:customStyle="1">
    <w:name w:val="WW_CharLFO2LVL3"/>
    <w:qFormat/>
    <w:rPr>
      <w:rFonts w:ascii="OpenSymbol;Arial Unicode MS" w:hAnsi="OpenSymbol;Arial Unicode MS" w:cs="OpenSymbol;Arial Unicode MS"/>
    </w:rPr>
  </w:style>
  <w:style w:type="character" w:styleId="WWCharLFO2LVL4" w:customStyle="1">
    <w:name w:val="WW_CharLFO2LVL4"/>
    <w:qFormat/>
    <w:rPr>
      <w:rFonts w:ascii="Symbol" w:hAnsi="Symbol" w:cs="OpenSymbol;Arial Unicode MS"/>
      <w:color w:val="000000"/>
      <w:szCs w:val="26"/>
      <w:lang w:val="ru-RU"/>
    </w:rPr>
  </w:style>
  <w:style w:type="character" w:styleId="WWCharLFO2LVL5" w:customStyle="1">
    <w:name w:val="WW_CharLFO2LVL5"/>
    <w:qFormat/>
    <w:rPr>
      <w:rFonts w:ascii="OpenSymbol;Arial Unicode MS" w:hAnsi="OpenSymbol;Arial Unicode MS" w:cs="OpenSymbol;Arial Unicode MS"/>
    </w:rPr>
  </w:style>
  <w:style w:type="character" w:styleId="WWCharLFO2LVL6" w:customStyle="1">
    <w:name w:val="WW_CharLFO2LVL6"/>
    <w:qFormat/>
    <w:rPr>
      <w:rFonts w:ascii="OpenSymbol;Arial Unicode MS" w:hAnsi="OpenSymbol;Arial Unicode MS" w:cs="OpenSymbol;Arial Unicode MS"/>
    </w:rPr>
  </w:style>
  <w:style w:type="character" w:styleId="WWCharLFO2LVL7" w:customStyle="1">
    <w:name w:val="WW_CharLFO2LVL7"/>
    <w:qFormat/>
    <w:rPr>
      <w:rFonts w:ascii="Symbol" w:hAnsi="Symbol" w:cs="OpenSymbol;Arial Unicode MS"/>
      <w:color w:val="000000"/>
      <w:szCs w:val="26"/>
      <w:lang w:val="ru-RU"/>
    </w:rPr>
  </w:style>
  <w:style w:type="character" w:styleId="WWCharLFO2LVL8" w:customStyle="1">
    <w:name w:val="WW_CharLFO2LVL8"/>
    <w:qFormat/>
    <w:rPr>
      <w:rFonts w:ascii="OpenSymbol;Arial Unicode MS" w:hAnsi="OpenSymbol;Arial Unicode MS" w:cs="OpenSymbol;Arial Unicode MS"/>
    </w:rPr>
  </w:style>
  <w:style w:type="character" w:styleId="WWCharLFO2LVL9" w:customStyle="1">
    <w:name w:val="WW_CharLFO2LVL9"/>
    <w:qFormat/>
    <w:rPr>
      <w:rFonts w:ascii="OpenSymbol;Arial Unicode MS" w:hAnsi="OpenSymbol;Arial Unicode MS" w:cs="OpenSymbol;Arial Unicode MS"/>
    </w:rPr>
  </w:style>
  <w:style w:type="paragraph" w:styleId="Style17" w:customStyle="1">
    <w:name w:val="Заголовок"/>
    <w:basedOn w:val="Normal"/>
    <w:next w:val="Style18"/>
    <w:qFormat/>
    <w:pPr>
      <w:shd w:val="clear" w:fill="FFFFFF"/>
      <w:spacing w:before="240" w:after="60"/>
      <w:jc w:val="center"/>
    </w:pPr>
    <w:rPr>
      <w:b/>
      <w:bCs/>
      <w:sz w:val="32"/>
      <w:szCs w:val="32"/>
    </w:rPr>
  </w:style>
  <w:style w:type="paragraph" w:styleId="Style18">
    <w:name w:val="Основной текст"/>
    <w:basedOn w:val="Normal"/>
    <w:pPr>
      <w:shd w:val="clear" w:fill="FFFFFF"/>
      <w:spacing w:lineRule="auto" w:line="288" w:before="0" w:after="140"/>
    </w:pPr>
    <w:rPr/>
  </w:style>
  <w:style w:type="paragraph" w:styleId="Style19">
    <w:name w:val="Список"/>
    <w:basedOn w:val="Style18"/>
    <w:pPr>
      <w:shd w:val="clear" w:fill="FFFFFF"/>
    </w:pPr>
    <w:rPr/>
  </w:style>
  <w:style w:type="paragraph" w:styleId="Style20">
    <w:name w:val="Название"/>
    <w:basedOn w:val="Normal"/>
    <w:qFormat/>
    <w:pPr>
      <w:suppressLineNumbers/>
      <w:shd w:val="clear" w:fill="FFFFFF"/>
      <w:spacing w:before="120" w:after="120"/>
    </w:pPr>
    <w:rPr>
      <w:rFonts w:cs="Mangal"/>
      <w:i/>
      <w:iCs/>
      <w:sz w:val="24"/>
      <w:szCs w:val="24"/>
    </w:rPr>
  </w:style>
  <w:style w:type="paragraph" w:styleId="Style21">
    <w:name w:val="Указатель"/>
    <w:basedOn w:val="Normal"/>
    <w:qFormat/>
    <w:pPr>
      <w:suppressLineNumbers/>
      <w:shd w:val="clear" w:fill="FFFFFF"/>
    </w:pPr>
    <w:rPr>
      <w:rFonts w:cs="Mangal"/>
    </w:rPr>
  </w:style>
  <w:style w:type="paragraph" w:styleId="Caption">
    <w:name w:val="caption"/>
    <w:basedOn w:val="Normal"/>
    <w:qFormat/>
    <w:pPr>
      <w:suppressLineNumbers/>
      <w:shd w:val="clear" w:fill="FFFFFF"/>
      <w:spacing w:before="120" w:after="120"/>
    </w:pPr>
    <w:rPr>
      <w:i/>
      <w:iCs/>
    </w:rPr>
  </w:style>
  <w:style w:type="paragraph" w:styleId="Indexheading">
    <w:name w:val="index heading"/>
    <w:basedOn w:val="Normal"/>
    <w:qFormat/>
    <w:pPr>
      <w:suppressLineNumbers/>
      <w:shd w:val="clear" w:fill="FFFFFF"/>
    </w:pPr>
    <w:rPr/>
  </w:style>
  <w:style w:type="paragraph" w:styleId="53" w:customStyle="1">
    <w:name w:val="Указатель5"/>
    <w:basedOn w:val="Normal"/>
    <w:qFormat/>
    <w:pPr>
      <w:suppressLineNumbers/>
      <w:shd w:val="clear" w:fill="FFFFFF"/>
    </w:pPr>
    <w:rPr/>
  </w:style>
  <w:style w:type="paragraph" w:styleId="43" w:customStyle="1">
    <w:name w:val="Название объекта4"/>
    <w:basedOn w:val="Normal"/>
    <w:qFormat/>
    <w:pPr>
      <w:suppressLineNumbers/>
      <w:shd w:val="clear" w:fill="FFFFFF"/>
      <w:spacing w:before="120" w:after="120"/>
    </w:pPr>
    <w:rPr>
      <w:i/>
      <w:iCs/>
    </w:rPr>
  </w:style>
  <w:style w:type="paragraph" w:styleId="44" w:customStyle="1">
    <w:name w:val="Указатель4"/>
    <w:basedOn w:val="Normal"/>
    <w:qFormat/>
    <w:pPr>
      <w:suppressLineNumbers/>
      <w:shd w:val="clear" w:fill="FFFFFF"/>
    </w:pPr>
    <w:rPr/>
  </w:style>
  <w:style w:type="paragraph" w:styleId="33" w:customStyle="1">
    <w:name w:val="Название объекта3"/>
    <w:basedOn w:val="Normal"/>
    <w:qFormat/>
    <w:pPr>
      <w:suppressLineNumbers/>
      <w:shd w:val="clear" w:fill="FFFFFF"/>
      <w:spacing w:before="120" w:after="120"/>
    </w:pPr>
    <w:rPr>
      <w:i/>
      <w:iCs/>
    </w:rPr>
  </w:style>
  <w:style w:type="paragraph" w:styleId="34" w:customStyle="1">
    <w:name w:val="Указатель3"/>
    <w:basedOn w:val="Normal"/>
    <w:qFormat/>
    <w:pPr>
      <w:suppressLineNumbers/>
      <w:shd w:val="clear" w:fill="FFFFFF"/>
    </w:pPr>
    <w:rPr/>
  </w:style>
  <w:style w:type="paragraph" w:styleId="24" w:customStyle="1">
    <w:name w:val="Название объекта2"/>
    <w:basedOn w:val="Normal"/>
    <w:qFormat/>
    <w:pPr>
      <w:suppressLineNumbers/>
      <w:shd w:val="clear" w:fill="FFFFFF"/>
      <w:spacing w:before="120" w:after="120"/>
    </w:pPr>
    <w:rPr>
      <w:i/>
      <w:iCs/>
    </w:rPr>
  </w:style>
  <w:style w:type="paragraph" w:styleId="25" w:customStyle="1">
    <w:name w:val="Указатель2"/>
    <w:basedOn w:val="Normal"/>
    <w:qFormat/>
    <w:pPr>
      <w:suppressLineNumbers/>
      <w:shd w:val="clear" w:fill="FFFFFF"/>
    </w:pPr>
    <w:rPr/>
  </w:style>
  <w:style w:type="paragraph" w:styleId="14" w:customStyle="1">
    <w:name w:val="Название объекта1"/>
    <w:basedOn w:val="Normal"/>
    <w:qFormat/>
    <w:pPr>
      <w:suppressLineNumbers/>
      <w:shd w:val="clear" w:fill="FFFFFF"/>
      <w:spacing w:before="120" w:after="120"/>
    </w:pPr>
    <w:rPr>
      <w:i/>
      <w:iCs/>
    </w:rPr>
  </w:style>
  <w:style w:type="paragraph" w:styleId="15" w:customStyle="1">
    <w:name w:val="Указатель1"/>
    <w:basedOn w:val="Normal"/>
    <w:qFormat/>
    <w:pPr>
      <w:suppressLineNumbers/>
      <w:shd w:val="clear" w:fill="FFFFFF"/>
    </w:pPr>
    <w:rPr/>
  </w:style>
  <w:style w:type="paragraph" w:styleId="Style22">
    <w:name w:val="Подзаголовок"/>
    <w:basedOn w:val="Normal"/>
    <w:qFormat/>
    <w:pPr>
      <w:shd w:val="clear" w:fill="FFFFFF"/>
      <w:spacing w:before="0" w:after="60"/>
      <w:jc w:val="center"/>
    </w:pPr>
    <w:rPr/>
  </w:style>
  <w:style w:type="paragraph" w:styleId="NoSpacing">
    <w:name w:val="No Spacing"/>
    <w:basedOn w:val="Normal"/>
    <w:qFormat/>
    <w:pPr>
      <w:shd w:val="clear" w:fill="FFFFFF"/>
    </w:pPr>
    <w:rPr>
      <w:szCs w:val="32"/>
    </w:rPr>
  </w:style>
  <w:style w:type="paragraph" w:styleId="ListParagraph">
    <w:name w:val="List Paragraph"/>
    <w:basedOn w:val="Normal"/>
    <w:qFormat/>
    <w:pPr>
      <w:shd w:val="clear" w:fill="FFFFFF"/>
      <w:ind w:left="720" w:hanging="0"/>
    </w:pPr>
    <w:rPr/>
  </w:style>
  <w:style w:type="paragraph" w:styleId="Quote">
    <w:name w:val="Quote"/>
    <w:basedOn w:val="Normal"/>
    <w:qFormat/>
    <w:pPr>
      <w:shd w:val="clear" w:fill="FFFFFF"/>
    </w:pPr>
    <w:rPr>
      <w:i/>
    </w:rPr>
  </w:style>
  <w:style w:type="paragraph" w:styleId="IntenseQuote">
    <w:name w:val="Intense Quote"/>
    <w:basedOn w:val="Normal"/>
    <w:qFormat/>
    <w:pPr>
      <w:shd w:val="clear" w:fill="FFFFFF"/>
      <w:ind w:left="720" w:right="720" w:hanging="0"/>
    </w:pPr>
    <w:rPr>
      <w:b/>
      <w:i/>
      <w:szCs w:val="22"/>
    </w:rPr>
  </w:style>
  <w:style w:type="paragraph" w:styleId="16" w:customStyle="1">
    <w:name w:val="Заголовок таблицы ссылок1"/>
    <w:basedOn w:val="1"/>
    <w:qFormat/>
    <w:pPr>
      <w:shd w:val="clear" w:fill="FFFFFF"/>
      <w:ind w:firstLine="709"/>
    </w:pPr>
    <w:rPr/>
  </w:style>
  <w:style w:type="paragraph" w:styleId="BalloonText">
    <w:name w:val="Balloon Text"/>
    <w:basedOn w:val="Normal"/>
    <w:qFormat/>
    <w:pPr>
      <w:shd w:val="clear" w:fill="FFFFFF"/>
    </w:pPr>
    <w:rPr>
      <w:rFonts w:ascii="Tahoma" w:hAnsi="Tahoma" w:eastAsia="Tahoma" w:cs="Tahoma"/>
      <w:sz w:val="16"/>
      <w:szCs w:val="16"/>
    </w:rPr>
  </w:style>
  <w:style w:type="paragraph" w:styleId="Style23">
    <w:name w:val="Верхний колонтитул"/>
    <w:basedOn w:val="Normal"/>
    <w:pPr>
      <w:shd w:val="clear" w:fill="FFFFFF"/>
      <w:tabs>
        <w:tab w:val="center" w:pos="4677" w:leader="none"/>
        <w:tab w:val="right" w:pos="9355" w:leader="none"/>
      </w:tabs>
    </w:pPr>
    <w:rPr/>
  </w:style>
  <w:style w:type="paragraph" w:styleId="Style24">
    <w:name w:val="Нижний колонтитул"/>
    <w:basedOn w:val="Normal"/>
    <w:pPr>
      <w:shd w:val="clear" w:fill="FFFFFF"/>
      <w:tabs>
        <w:tab w:val="center" w:pos="4677" w:leader="none"/>
        <w:tab w:val="right" w:pos="9355" w:leader="none"/>
      </w:tabs>
    </w:pPr>
    <w:rPr/>
  </w:style>
  <w:style w:type="paragraph" w:styleId="Style25" w:customStyle="1">
    <w:name w:val="Содержимое таблицы"/>
    <w:basedOn w:val="Normal"/>
    <w:qFormat/>
    <w:pPr>
      <w:suppressLineNumbers/>
      <w:shd w:val="clear" w:fill="FFFFFF"/>
    </w:pPr>
    <w:rPr/>
  </w:style>
  <w:style w:type="paragraph" w:styleId="Style26" w:customStyle="1">
    <w:name w:val="Заголовок таблицы"/>
    <w:basedOn w:val="Style25"/>
    <w:qFormat/>
    <w:pPr>
      <w:shd w:val="clear" w:fill="FFFFFF"/>
      <w:jc w:val="center"/>
    </w:pPr>
    <w:rPr>
      <w:b/>
      <w:bCs/>
    </w:rPr>
  </w:style>
  <w:style w:type="paragraph" w:styleId="Western" w:customStyle="1">
    <w:name w:val="western"/>
    <w:basedOn w:val="Normal"/>
    <w:qFormat/>
    <w:pPr>
      <w:shd w:val="clear" w:fill="FFFFFF"/>
      <w:suppressAutoHyphens w:val="false"/>
      <w:spacing w:before="280" w:after="119"/>
    </w:pPr>
    <w:rPr>
      <w:rFonts w:ascii="Times New Roman" w:hAnsi="Times New Roman" w:cs="Times New Roman"/>
      <w:lang w:bidi="ar-SA"/>
    </w:rPr>
  </w:style>
  <w:style w:type="paragraph" w:styleId="17" w:customStyle="1">
    <w:name w:val="Текст примечания1"/>
    <w:basedOn w:val="Normal"/>
    <w:qFormat/>
    <w:pPr>
      <w:shd w:val="clear" w:fill="FFFFFF"/>
    </w:pPr>
    <w:rPr>
      <w:sz w:val="20"/>
      <w:szCs w:val="20"/>
    </w:rPr>
  </w:style>
  <w:style w:type="paragraph" w:styleId="Annotationsubject">
    <w:name w:val="annotation subject"/>
    <w:basedOn w:val="17"/>
    <w:qFormat/>
    <w:pPr>
      <w:shd w:val="clear" w:fill="FFFFFF"/>
    </w:pPr>
    <w:rPr>
      <w:b/>
      <w:bCs/>
    </w:rPr>
  </w:style>
  <w:style w:type="paragraph" w:styleId="26" w:customStyle="1">
    <w:name w:val="Основной текст (2)"/>
    <w:basedOn w:val="Normal"/>
    <w:qFormat/>
    <w:pPr>
      <w:shd w:val="clear" w:fill="FFFFFF"/>
      <w:spacing w:lineRule="exact" w:line="394" w:before="240" w:after="0"/>
      <w:ind w:firstLine="560"/>
    </w:pPr>
    <w:rPr>
      <w:rFonts w:eastAsia="Arial"/>
      <w:sz w:val="22"/>
      <w:szCs w:val="22"/>
    </w:rPr>
  </w:style>
  <w:style w:type="paragraph" w:styleId="ConsPlusNormal" w:customStyle="1">
    <w:name w:val="ConsPlusNormal"/>
    <w:qFormat/>
    <w:pPr>
      <w:keepNext/>
      <w:widowControl w:val="false"/>
      <w:shd w:val="clear" w:color="auto" w:fill="FFFFFF"/>
      <w:suppressAutoHyphens w:val="true"/>
      <w:bidi w:val="0"/>
      <w:ind w:firstLine="720"/>
      <w:jc w:val="left"/>
      <w:textAlignment w:val="baseline"/>
    </w:pPr>
    <w:rPr>
      <w:rFonts w:ascii="Arial" w:hAnsi="Arial" w:eastAsia="Times New Roman" w:cs="Arial"/>
      <w:color w:val="00000A"/>
      <w:sz w:val="24"/>
      <w:szCs w:val="20"/>
      <w:lang w:val="ru-RU" w:eastAsia="zh-CN" w:bidi="ar-SA"/>
    </w:rPr>
  </w:style>
  <w:style w:type="paragraph" w:styleId="ConsNormal" w:customStyle="1">
    <w:name w:val="ConsNormal"/>
    <w:qFormat/>
    <w:pPr>
      <w:keepNext/>
      <w:widowControl w:val="false"/>
      <w:shd w:val="clear" w:color="auto" w:fill="FFFFFF"/>
      <w:suppressAutoHyphens w:val="true"/>
      <w:bidi w:val="0"/>
      <w:ind w:right="19772" w:firstLine="720"/>
      <w:jc w:val="left"/>
      <w:textAlignment w:val="baseline"/>
    </w:pPr>
    <w:rPr>
      <w:rFonts w:ascii="Arial" w:hAnsi="Arial" w:eastAsia="Times New Roman" w:cs="Arial"/>
      <w:color w:val="00000A"/>
      <w:sz w:val="24"/>
      <w:szCs w:val="20"/>
      <w:lang w:val="ru-RU" w:eastAsia="zh-CN" w:bidi="ar-SA"/>
    </w:rPr>
  </w:style>
  <w:style w:type="paragraph" w:styleId="Style27">
    <w:name w:val="Основной текст с отступом"/>
    <w:basedOn w:val="Normal"/>
    <w:pPr>
      <w:shd w:val="clear" w:fill="FFFFFF"/>
      <w:spacing w:before="0" w:after="120"/>
      <w:ind w:left="283" w:hanging="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604E-C9D1-4B7E-AD86-7116855A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Application>LibreOffice/5.1.1.3$Windows_X86_64 LibreOffice_project/89f508ef3ecebd2cfb8e1def0f0ba9a803b88a6d</Application>
  <Pages>14</Pages>
  <Words>1781</Words>
  <Characters>13084</Characters>
  <CharactersWithSpaces>14841</CharactersWithSpaces>
  <Paragraphs>273</Paragraphs>
  <Company>Uvat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2010-12-28T13:47:00Z</dcterms:created>
  <dc:creator>SamLab.ws</dc:creator>
  <dc:description/>
  <dc:language>ru-RU</dc:language>
  <cp:lastModifiedBy/>
  <cp:lastPrinted>2023-02-14T12:53:15Z</cp:lastPrinted>
  <dcterms:modified xsi:type="dcterms:W3CDTF">2023-02-14T12:56:37Z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[Телефон]</vt:lpwstr>
  </property>
  <property fmtid="{D5CDD505-2E9C-101B-9397-08002B2CF9AE}" pid="3" name="?*???????????...*??????? ?.?.">
    <vt:lpwstr>[Фамилия И.О.]</vt:lpwstr>
  </property>
  <property fmtid="{D5CDD505-2E9C-101B-9397-08002B2CF9AE}" pid="4" name="????">
    <vt:lpwstr>[Тема]</vt:lpwstr>
  </property>
  <property fmtid="{D5CDD505-2E9C-101B-9397-08002B2CF9AE}" pid="5" name="???? ?????????">
    <vt:lpwstr>[Дата документа]</vt:lpwstr>
  </property>
  <property fmtid="{D5CDD505-2E9C-101B-9397-08002B2CF9AE}" pid="6" name="AppVersion">
    <vt:lpwstr>15.0000</vt:lpwstr>
  </property>
  <property fmtid="{D5CDD505-2E9C-101B-9397-08002B2CF9AE}" pid="7" name="Company">
    <vt:lpwstr>Uvat</vt:lpwstr>
  </property>
  <property fmtid="{D5CDD505-2E9C-101B-9397-08002B2CF9AE}" pid="8" name="DocSecurity">
    <vt:i4>0</vt:i4>
  </property>
  <property fmtid="{D5CDD505-2E9C-101B-9397-08002B2CF9AE}" pid="9" name="HyperlinksChanged">
    <vt:bool>0</vt:bool>
  </property>
  <property fmtid="{D5CDD505-2E9C-101B-9397-08002B2CF9AE}" pid="10" name="INSTALL_ID">
    <vt:lpwstr>25613</vt:lpwstr>
  </property>
  <property fmtid="{D5CDD505-2E9C-101B-9397-08002B2CF9AE}" pid="11" name="LinksUpToDate">
    <vt:bool>0</vt:bool>
  </property>
  <property fmtid="{D5CDD505-2E9C-101B-9397-08002B2CF9AE}" pid="12" name="SYS_CODE_DIRECTUM">
    <vt:lpwstr>Directum</vt:lpwstr>
  </property>
  <property fmtid="{D5CDD505-2E9C-101B-9397-08002B2CF9AE}" pid="13" name="ScaleCrop">
    <vt:bool>0</vt:bool>
  </property>
  <property fmtid="{D5CDD505-2E9C-101B-9397-08002B2CF9AE}" pid="14" name="ShareDoc">
    <vt:bool>0</vt:bool>
  </property>
</Properties>
</file>