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FAE" w:rsidRDefault="001A7FAE">
      <w:pPr>
        <w:spacing w:after="0" w:line="240" w:lineRule="auto"/>
        <w:ind w:firstLine="709"/>
        <w:jc w:val="both"/>
        <w:rPr>
          <w:rFonts w:ascii="Arial" w:eastAsia="Times New Roman" w:hAnsi="Arial" w:cs="Arial"/>
          <w:b/>
          <w:bCs/>
          <w:sz w:val="24"/>
          <w:szCs w:val="24"/>
          <w:lang w:eastAsia="ru-RU"/>
        </w:rPr>
      </w:pPr>
    </w:p>
    <w:p w:rsidR="001A7FAE" w:rsidRDefault="00265453">
      <w:pPr>
        <w:spacing w:after="0" w:line="240" w:lineRule="auto"/>
        <w:ind w:firstLine="709"/>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ОБЪЯВЛЕНИЕ</w:t>
      </w:r>
    </w:p>
    <w:p w:rsidR="001A7FAE" w:rsidRDefault="00265453">
      <w:pPr>
        <w:spacing w:after="0" w:line="240" w:lineRule="auto"/>
        <w:ind w:firstLine="709"/>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о проведении отбора на получение субсидии</w:t>
      </w:r>
    </w:p>
    <w:p w:rsidR="001A7FAE" w:rsidRDefault="001A7FAE">
      <w:pPr>
        <w:spacing w:after="0" w:line="240" w:lineRule="auto"/>
        <w:ind w:firstLine="709"/>
        <w:jc w:val="center"/>
        <w:rPr>
          <w:rFonts w:ascii="Arial" w:eastAsia="Times New Roman" w:hAnsi="Arial" w:cs="Arial"/>
          <w:b/>
          <w:bCs/>
          <w:sz w:val="24"/>
          <w:szCs w:val="24"/>
          <w:lang w:eastAsia="ru-RU"/>
        </w:rPr>
      </w:pPr>
    </w:p>
    <w:p w:rsidR="001A7FAE" w:rsidRPr="00817982" w:rsidRDefault="00265453" w:rsidP="00817982">
      <w:pPr>
        <w:pStyle w:val="western"/>
        <w:spacing w:beforeAutospacing="0" w:after="0" w:line="240" w:lineRule="auto"/>
      </w:pPr>
      <w:r>
        <w:rPr>
          <w:color w:val="00000A"/>
        </w:rPr>
        <w:t xml:space="preserve">В соответствии </w:t>
      </w:r>
      <w:r>
        <w:t xml:space="preserve">с постановлением администрации Уватского муниципального района </w:t>
      </w:r>
      <w:r>
        <w:rPr>
          <w:color w:val="00000A"/>
        </w:rPr>
        <w:t>от 23.06.2020 № 163 «Об утверждении Положения о порядке предоставления субсидий на возмещение части расходов организациям и индивидуальным предпринимателям, осуществляющим доставку товаров первой необходимости и оказание социально значимых видов бытовых услуг населению в труднодоступных населенных пунктах Уватского муниципального района»</w:t>
      </w:r>
      <w:r>
        <w:t xml:space="preserve"> (с изменениями от 25.05.2021 № 102, от 28.12.2021 № 260, от 20.09.2022 № 196, от 11.01.2023 № 2, от 30.05.2023 № 128, от 17.10.2023 № </w:t>
      </w:r>
      <w:r w:rsidR="00E07433">
        <w:t xml:space="preserve">237) </w:t>
      </w:r>
      <w:r>
        <w:t>(далее – Положение) администрация Уватского муниципального района объявляется отбор юридических лиц и индивидуальных предпринимателей на возмещение части расходов по доставке товаров первой необходимости и оказание социально значимых видов бытовых услуг населению в труднодоступных населенных пунктах Уватского муниципального района (далее – отбор).</w:t>
      </w:r>
    </w:p>
    <w:p w:rsidR="001A7FAE" w:rsidRDefault="00265453" w:rsidP="00817982">
      <w:pPr>
        <w:spacing w:after="0" w:line="240" w:lineRule="auto"/>
        <w:jc w:val="center"/>
        <w:rPr>
          <w:rFonts w:ascii="Arial" w:eastAsia="Times New Roman" w:hAnsi="Arial" w:cs="Arial"/>
          <w:b/>
          <w:sz w:val="26"/>
          <w:szCs w:val="26"/>
          <w:lang w:eastAsia="ru-RU"/>
        </w:rPr>
      </w:pPr>
      <w:r>
        <w:rPr>
          <w:rFonts w:ascii="Arial" w:eastAsia="Times New Roman" w:hAnsi="Arial" w:cs="Arial"/>
          <w:b/>
          <w:sz w:val="26"/>
          <w:szCs w:val="26"/>
          <w:lang w:eastAsia="ru-RU"/>
        </w:rPr>
        <w:t>Информация о проведении отбора</w:t>
      </w:r>
    </w:p>
    <w:p w:rsidR="001A7FAE" w:rsidRDefault="001A7FAE">
      <w:pPr>
        <w:spacing w:after="0" w:line="240" w:lineRule="auto"/>
        <w:jc w:val="center"/>
        <w:rPr>
          <w:rFonts w:ascii="Arial" w:eastAsia="Times New Roman" w:hAnsi="Arial" w:cs="Arial"/>
          <w:b/>
          <w:sz w:val="26"/>
          <w:szCs w:val="26"/>
          <w:lang w:eastAsia="ru-RU"/>
        </w:rPr>
      </w:pPr>
    </w:p>
    <w:tbl>
      <w:tblPr>
        <w:tblW w:w="103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3" w:type="dxa"/>
          <w:bottom w:w="28" w:type="dxa"/>
          <w:right w:w="0" w:type="dxa"/>
        </w:tblCellMar>
        <w:tblLook w:val="04A0" w:firstRow="1" w:lastRow="0" w:firstColumn="1" w:lastColumn="0" w:noHBand="0" w:noVBand="1"/>
      </w:tblPr>
      <w:tblGrid>
        <w:gridCol w:w="2911"/>
        <w:gridCol w:w="7429"/>
      </w:tblGrid>
      <w:tr w:rsidR="001A7FAE" w:rsidRPr="00092E65">
        <w:tc>
          <w:tcPr>
            <w:tcW w:w="2911" w:type="dxa"/>
            <w:tcBorders>
              <w:top w:val="single" w:sz="4" w:space="0" w:color="00000A"/>
              <w:left w:val="single" w:sz="4" w:space="0" w:color="00000A"/>
              <w:bottom w:val="single" w:sz="4" w:space="0" w:color="00000A"/>
              <w:right w:val="single" w:sz="4" w:space="0" w:color="00000A"/>
            </w:tcBorders>
            <w:shd w:val="clear" w:color="auto" w:fill="auto"/>
          </w:tcPr>
          <w:p w:rsidR="001A7FAE" w:rsidRPr="00092E65" w:rsidRDefault="00265453" w:rsidP="00092E65">
            <w:pPr>
              <w:spacing w:after="0" w:line="240" w:lineRule="auto"/>
              <w:jc w:val="both"/>
              <w:rPr>
                <w:rFonts w:ascii="Arial" w:hAnsi="Arial" w:cs="Arial"/>
                <w:sz w:val="24"/>
                <w:szCs w:val="24"/>
              </w:rPr>
            </w:pPr>
            <w:r w:rsidRPr="00092E65">
              <w:rPr>
                <w:rFonts w:ascii="Arial" w:hAnsi="Arial" w:cs="Arial"/>
                <w:sz w:val="24"/>
                <w:szCs w:val="24"/>
              </w:rPr>
              <w:t>Сроки проведения отбора</w:t>
            </w:r>
          </w:p>
        </w:tc>
        <w:tc>
          <w:tcPr>
            <w:tcW w:w="7428" w:type="dxa"/>
            <w:tcBorders>
              <w:top w:val="single" w:sz="4" w:space="0" w:color="00000A"/>
              <w:left w:val="single" w:sz="4" w:space="0" w:color="00000A"/>
              <w:bottom w:val="single" w:sz="4" w:space="0" w:color="00000A"/>
              <w:right w:val="single" w:sz="4" w:space="0" w:color="00000A"/>
            </w:tcBorders>
            <w:shd w:val="clear" w:color="auto" w:fill="auto"/>
            <w:tcMar>
              <w:right w:w="28" w:type="dxa"/>
            </w:tcMar>
          </w:tcPr>
          <w:p w:rsidR="001A7FAE" w:rsidRPr="007D6013" w:rsidRDefault="00265453" w:rsidP="00092E65">
            <w:pPr>
              <w:spacing w:after="0" w:line="240" w:lineRule="auto"/>
              <w:ind w:firstLine="709"/>
              <w:jc w:val="both"/>
              <w:rPr>
                <w:rFonts w:ascii="Arial" w:hAnsi="Arial" w:cs="Arial"/>
                <w:b/>
                <w:sz w:val="24"/>
                <w:szCs w:val="24"/>
              </w:rPr>
            </w:pPr>
            <w:r w:rsidRPr="00092E65">
              <w:rPr>
                <w:rFonts w:ascii="Arial" w:hAnsi="Arial" w:cs="Arial"/>
                <w:sz w:val="24"/>
                <w:szCs w:val="24"/>
              </w:rPr>
              <w:t xml:space="preserve">Дата и время начала приема заявок – </w:t>
            </w:r>
            <w:r w:rsidR="00E07433" w:rsidRPr="007D6013">
              <w:rPr>
                <w:rFonts w:ascii="Arial" w:hAnsi="Arial" w:cs="Arial"/>
                <w:b/>
                <w:sz w:val="24"/>
                <w:szCs w:val="24"/>
              </w:rPr>
              <w:t>20</w:t>
            </w:r>
            <w:r w:rsidRPr="007D6013">
              <w:rPr>
                <w:rFonts w:ascii="Arial" w:hAnsi="Arial" w:cs="Arial"/>
                <w:b/>
                <w:sz w:val="24"/>
                <w:szCs w:val="24"/>
              </w:rPr>
              <w:t xml:space="preserve"> ноября 2023 года с 8:33 часов</w:t>
            </w:r>
          </w:p>
          <w:p w:rsidR="001A7FAE" w:rsidRPr="007D6013" w:rsidRDefault="00265453" w:rsidP="00092E65">
            <w:pPr>
              <w:spacing w:after="0" w:line="240" w:lineRule="auto"/>
              <w:ind w:firstLine="709"/>
              <w:jc w:val="both"/>
              <w:rPr>
                <w:rFonts w:ascii="Arial" w:hAnsi="Arial" w:cs="Arial"/>
                <w:b/>
                <w:sz w:val="24"/>
                <w:szCs w:val="24"/>
              </w:rPr>
            </w:pPr>
            <w:r w:rsidRPr="00092E65">
              <w:rPr>
                <w:rFonts w:ascii="Arial" w:hAnsi="Arial" w:cs="Arial"/>
                <w:sz w:val="24"/>
                <w:szCs w:val="24"/>
              </w:rPr>
              <w:t xml:space="preserve">Дата и время окончания приема заявок – </w:t>
            </w:r>
            <w:r w:rsidR="00E07433" w:rsidRPr="007D6013">
              <w:rPr>
                <w:rFonts w:ascii="Arial" w:hAnsi="Arial" w:cs="Arial"/>
                <w:b/>
                <w:sz w:val="24"/>
                <w:szCs w:val="24"/>
              </w:rPr>
              <w:t>30</w:t>
            </w:r>
            <w:r w:rsidRPr="007D6013">
              <w:rPr>
                <w:rFonts w:ascii="Arial" w:hAnsi="Arial" w:cs="Arial"/>
                <w:b/>
                <w:sz w:val="24"/>
                <w:szCs w:val="24"/>
              </w:rPr>
              <w:t xml:space="preserve"> ноября 2023 года </w:t>
            </w:r>
            <w:r w:rsidR="00387F88">
              <w:rPr>
                <w:rFonts w:ascii="Arial" w:hAnsi="Arial" w:cs="Arial"/>
                <w:b/>
                <w:sz w:val="24"/>
                <w:szCs w:val="24"/>
              </w:rPr>
              <w:t xml:space="preserve">до </w:t>
            </w:r>
            <w:bookmarkStart w:id="0" w:name="_GoBack"/>
            <w:bookmarkEnd w:id="0"/>
            <w:r w:rsidRPr="007D6013">
              <w:rPr>
                <w:rFonts w:ascii="Arial" w:hAnsi="Arial" w:cs="Arial"/>
                <w:b/>
                <w:sz w:val="24"/>
                <w:szCs w:val="24"/>
              </w:rPr>
              <w:t>10:00 часов</w:t>
            </w:r>
          </w:p>
          <w:p w:rsidR="001A7FAE" w:rsidRPr="00092E65" w:rsidRDefault="00265453" w:rsidP="00092E65">
            <w:pPr>
              <w:spacing w:after="0" w:line="240" w:lineRule="auto"/>
              <w:ind w:firstLine="709"/>
              <w:jc w:val="both"/>
              <w:rPr>
                <w:rFonts w:ascii="Arial" w:hAnsi="Arial" w:cs="Arial"/>
                <w:sz w:val="24"/>
                <w:szCs w:val="24"/>
              </w:rPr>
            </w:pPr>
            <w:r w:rsidRPr="00092E65">
              <w:rPr>
                <w:rFonts w:ascii="Arial" w:hAnsi="Arial" w:cs="Arial"/>
                <w:sz w:val="24"/>
                <w:szCs w:val="24"/>
              </w:rPr>
              <w:t>Ежедневно: понедельник-четверг с 8:33-17:00, пятница с 8:33-15:45, перерыв на обед и отдых 13:00-14:00 (</w:t>
            </w:r>
            <w:r w:rsidRPr="00092E65">
              <w:rPr>
                <w:rFonts w:ascii="Arial" w:hAnsi="Arial" w:cs="Arial"/>
                <w:sz w:val="24"/>
                <w:szCs w:val="24"/>
                <w:shd w:val="clear" w:color="auto" w:fill="FFFFFF"/>
              </w:rPr>
              <w:t>кроме выходных, праздничных, нерабочих дней)</w:t>
            </w:r>
          </w:p>
        </w:tc>
      </w:tr>
      <w:tr w:rsidR="001A7FAE" w:rsidRPr="00296CD1">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1A7FAE" w:rsidRPr="00092E65" w:rsidRDefault="00265453" w:rsidP="00092E65">
            <w:pPr>
              <w:spacing w:after="0" w:line="240" w:lineRule="auto"/>
              <w:jc w:val="both"/>
              <w:rPr>
                <w:rFonts w:ascii="Arial" w:hAnsi="Arial" w:cs="Arial"/>
                <w:sz w:val="24"/>
                <w:szCs w:val="24"/>
              </w:rPr>
            </w:pPr>
            <w:r w:rsidRPr="00092E65">
              <w:rPr>
                <w:rFonts w:ascii="Arial" w:hAnsi="Arial" w:cs="Arial"/>
                <w:sz w:val="24"/>
                <w:szCs w:val="24"/>
              </w:rPr>
              <w:t>Наименование, место нахождения, почтовый адрес, адрес электронной почты администрации Уватского муниципального района (далее – Уполномоченный орган)</w:t>
            </w:r>
          </w:p>
        </w:tc>
        <w:tc>
          <w:tcPr>
            <w:tcW w:w="7428" w:type="dxa"/>
            <w:tcBorders>
              <w:top w:val="single" w:sz="4" w:space="0" w:color="00000A"/>
              <w:left w:val="single" w:sz="4" w:space="0" w:color="00000A"/>
              <w:bottom w:val="single" w:sz="4" w:space="0" w:color="00000A"/>
              <w:right w:val="single" w:sz="4" w:space="0" w:color="00000A"/>
            </w:tcBorders>
            <w:shd w:val="clear" w:color="auto" w:fill="auto"/>
            <w:tcMar>
              <w:top w:w="0" w:type="dxa"/>
              <w:right w:w="28" w:type="dxa"/>
            </w:tcMar>
          </w:tcPr>
          <w:p w:rsidR="001A7FAE" w:rsidRPr="00092E65" w:rsidRDefault="00265453" w:rsidP="00092E65">
            <w:pPr>
              <w:spacing w:after="0" w:line="240" w:lineRule="auto"/>
              <w:ind w:firstLine="709"/>
              <w:jc w:val="both"/>
              <w:rPr>
                <w:rFonts w:ascii="Arial" w:hAnsi="Arial" w:cs="Arial"/>
                <w:sz w:val="24"/>
                <w:szCs w:val="24"/>
              </w:rPr>
            </w:pPr>
            <w:r w:rsidRPr="00092E65">
              <w:rPr>
                <w:rFonts w:ascii="Arial" w:hAnsi="Arial" w:cs="Arial"/>
                <w:sz w:val="24"/>
                <w:szCs w:val="24"/>
              </w:rPr>
              <w:t>Администрация Уватского муниципального района (далее – Уполномоченный орган)</w:t>
            </w:r>
          </w:p>
          <w:p w:rsidR="001A7FAE" w:rsidRPr="00092E65" w:rsidRDefault="00265453" w:rsidP="00092E65">
            <w:pPr>
              <w:spacing w:after="0" w:line="240" w:lineRule="auto"/>
              <w:ind w:firstLine="709"/>
              <w:jc w:val="both"/>
              <w:rPr>
                <w:rFonts w:ascii="Arial" w:hAnsi="Arial" w:cs="Arial"/>
                <w:sz w:val="24"/>
                <w:szCs w:val="24"/>
              </w:rPr>
            </w:pPr>
            <w:r w:rsidRPr="00092E65">
              <w:rPr>
                <w:rFonts w:ascii="Arial" w:hAnsi="Arial" w:cs="Arial"/>
                <w:sz w:val="24"/>
                <w:szCs w:val="24"/>
              </w:rPr>
              <w:t xml:space="preserve">Адрес места нахождения: 626170, Российская Федерация, Тюменская область, </w:t>
            </w:r>
            <w:proofErr w:type="spellStart"/>
            <w:r w:rsidRPr="00092E65">
              <w:rPr>
                <w:rFonts w:ascii="Arial" w:hAnsi="Arial" w:cs="Arial"/>
                <w:sz w:val="24"/>
                <w:szCs w:val="24"/>
              </w:rPr>
              <w:t>Уватский</w:t>
            </w:r>
            <w:proofErr w:type="spellEnd"/>
            <w:r w:rsidRPr="00092E65">
              <w:rPr>
                <w:rFonts w:ascii="Arial" w:hAnsi="Arial" w:cs="Arial"/>
                <w:sz w:val="24"/>
                <w:szCs w:val="24"/>
              </w:rPr>
              <w:t xml:space="preserve"> район, с. Уват, ул. Иртышская, д.19 </w:t>
            </w:r>
          </w:p>
          <w:p w:rsidR="001A7FAE" w:rsidRPr="00092E65" w:rsidRDefault="00265453" w:rsidP="00092E65">
            <w:pPr>
              <w:spacing w:after="0" w:line="240" w:lineRule="auto"/>
              <w:ind w:firstLine="709"/>
              <w:jc w:val="both"/>
              <w:rPr>
                <w:rFonts w:ascii="Arial" w:hAnsi="Arial" w:cs="Arial"/>
                <w:sz w:val="24"/>
                <w:szCs w:val="24"/>
              </w:rPr>
            </w:pPr>
            <w:r w:rsidRPr="00092E65">
              <w:rPr>
                <w:rFonts w:ascii="Arial" w:hAnsi="Arial" w:cs="Arial"/>
                <w:sz w:val="24"/>
                <w:szCs w:val="24"/>
              </w:rPr>
              <w:t xml:space="preserve">Почтовый адрес: 626170, Российская Федерация, Тюменская область, </w:t>
            </w:r>
            <w:proofErr w:type="spellStart"/>
            <w:r w:rsidRPr="00092E65">
              <w:rPr>
                <w:rFonts w:ascii="Arial" w:hAnsi="Arial" w:cs="Arial"/>
                <w:sz w:val="24"/>
                <w:szCs w:val="24"/>
              </w:rPr>
              <w:t>Уватский</w:t>
            </w:r>
            <w:proofErr w:type="spellEnd"/>
            <w:r w:rsidRPr="00092E65">
              <w:rPr>
                <w:rFonts w:ascii="Arial" w:hAnsi="Arial" w:cs="Arial"/>
                <w:sz w:val="24"/>
                <w:szCs w:val="24"/>
              </w:rPr>
              <w:t xml:space="preserve"> район, с. Уват, ул. Иртышская, д.19 </w:t>
            </w:r>
          </w:p>
          <w:p w:rsidR="001A7FAE" w:rsidRDefault="00265453" w:rsidP="00296CD1">
            <w:pPr>
              <w:spacing w:after="0" w:line="240" w:lineRule="auto"/>
              <w:ind w:firstLine="709"/>
              <w:jc w:val="both"/>
              <w:rPr>
                <w:rFonts w:ascii="Arial" w:hAnsi="Arial" w:cs="Arial"/>
                <w:sz w:val="24"/>
                <w:szCs w:val="24"/>
              </w:rPr>
            </w:pPr>
            <w:r w:rsidRPr="00092E65">
              <w:rPr>
                <w:rFonts w:ascii="Arial" w:hAnsi="Arial" w:cs="Arial"/>
                <w:sz w:val="24"/>
                <w:szCs w:val="24"/>
              </w:rPr>
              <w:t>Телефон: 8(34561) 2-80-38</w:t>
            </w:r>
          </w:p>
          <w:p w:rsidR="00296CD1" w:rsidRPr="00092E65" w:rsidRDefault="00296CD1" w:rsidP="00296CD1">
            <w:pPr>
              <w:spacing w:after="0" w:line="240" w:lineRule="auto"/>
              <w:ind w:firstLine="709"/>
              <w:jc w:val="both"/>
              <w:rPr>
                <w:rFonts w:ascii="Arial" w:hAnsi="Arial" w:cs="Arial"/>
                <w:sz w:val="24"/>
                <w:szCs w:val="24"/>
              </w:rPr>
            </w:pPr>
          </w:p>
          <w:p w:rsidR="001A7FAE" w:rsidRPr="00296CD1" w:rsidRDefault="00265453" w:rsidP="00092E65">
            <w:pPr>
              <w:spacing w:after="0" w:line="240" w:lineRule="auto"/>
              <w:ind w:firstLine="709"/>
              <w:jc w:val="both"/>
              <w:rPr>
                <w:rFonts w:ascii="Arial" w:hAnsi="Arial" w:cs="Arial"/>
                <w:sz w:val="24"/>
                <w:szCs w:val="24"/>
                <w:lang w:val="en-US"/>
              </w:rPr>
            </w:pPr>
            <w:r w:rsidRPr="00092E65">
              <w:rPr>
                <w:rFonts w:ascii="Arial" w:hAnsi="Arial" w:cs="Arial"/>
                <w:sz w:val="24"/>
                <w:szCs w:val="24"/>
                <w:lang w:val="en-US"/>
              </w:rPr>
              <w:t>E</w:t>
            </w:r>
            <w:r w:rsidRPr="00296CD1">
              <w:rPr>
                <w:rFonts w:ascii="Arial" w:hAnsi="Arial" w:cs="Arial"/>
                <w:sz w:val="24"/>
                <w:szCs w:val="24"/>
                <w:lang w:val="en-US"/>
              </w:rPr>
              <w:t>-</w:t>
            </w:r>
            <w:r w:rsidRPr="00092E65">
              <w:rPr>
                <w:rFonts w:ascii="Arial" w:hAnsi="Arial" w:cs="Arial"/>
                <w:sz w:val="24"/>
                <w:szCs w:val="24"/>
                <w:lang w:val="en-US"/>
              </w:rPr>
              <w:t>mail</w:t>
            </w:r>
            <w:r w:rsidRPr="00296CD1">
              <w:rPr>
                <w:rFonts w:ascii="Arial" w:hAnsi="Arial" w:cs="Arial"/>
                <w:sz w:val="24"/>
                <w:szCs w:val="24"/>
                <w:lang w:val="en-US"/>
              </w:rPr>
              <w:t xml:space="preserve">: </w:t>
            </w:r>
            <w:r w:rsidRPr="00092E65">
              <w:rPr>
                <w:rFonts w:ascii="Arial" w:hAnsi="Arial" w:cs="Arial"/>
                <w:sz w:val="24"/>
                <w:szCs w:val="24"/>
                <w:lang w:val="en-US"/>
              </w:rPr>
              <w:t>Kanc</w:t>
            </w:r>
            <w:r w:rsidRPr="00296CD1">
              <w:rPr>
                <w:rFonts w:ascii="Arial" w:hAnsi="Arial" w:cs="Arial"/>
                <w:sz w:val="24"/>
                <w:szCs w:val="24"/>
                <w:lang w:val="en-US"/>
              </w:rPr>
              <w:t>_</w:t>
            </w:r>
            <w:r w:rsidRPr="00092E65">
              <w:rPr>
                <w:rFonts w:ascii="Arial" w:hAnsi="Arial" w:cs="Arial"/>
                <w:sz w:val="24"/>
                <w:szCs w:val="24"/>
                <w:lang w:val="en-US"/>
              </w:rPr>
              <w:t>uvat</w:t>
            </w:r>
            <w:r w:rsidRPr="00296CD1">
              <w:rPr>
                <w:rFonts w:ascii="Arial" w:hAnsi="Arial" w:cs="Arial"/>
                <w:sz w:val="24"/>
                <w:szCs w:val="24"/>
                <w:lang w:val="en-US"/>
              </w:rPr>
              <w:t>@72</w:t>
            </w:r>
            <w:r w:rsidRPr="00092E65">
              <w:rPr>
                <w:rFonts w:ascii="Arial" w:hAnsi="Arial" w:cs="Arial"/>
                <w:sz w:val="24"/>
                <w:szCs w:val="24"/>
                <w:lang w:val="en-US"/>
              </w:rPr>
              <w:t>to</w:t>
            </w:r>
            <w:r w:rsidRPr="00296CD1">
              <w:rPr>
                <w:rFonts w:ascii="Arial" w:hAnsi="Arial" w:cs="Arial"/>
                <w:sz w:val="24"/>
                <w:szCs w:val="24"/>
                <w:lang w:val="en-US"/>
              </w:rPr>
              <w:t>.</w:t>
            </w:r>
            <w:r w:rsidRPr="00092E65">
              <w:rPr>
                <w:rFonts w:ascii="Arial" w:hAnsi="Arial" w:cs="Arial"/>
                <w:sz w:val="24"/>
                <w:szCs w:val="24"/>
                <w:lang w:val="en-US"/>
              </w:rPr>
              <w:t>ru</w:t>
            </w:r>
            <w:r w:rsidRPr="00296CD1">
              <w:rPr>
                <w:rFonts w:ascii="Arial" w:hAnsi="Arial" w:cs="Arial"/>
                <w:sz w:val="24"/>
                <w:szCs w:val="24"/>
                <w:lang w:val="en-US"/>
              </w:rPr>
              <w:t xml:space="preserve">    </w:t>
            </w:r>
          </w:p>
        </w:tc>
      </w:tr>
      <w:tr w:rsidR="001A7FAE" w:rsidRPr="00092E65">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1A7FAE" w:rsidRPr="00092E65" w:rsidRDefault="00265453" w:rsidP="00092E65">
            <w:pPr>
              <w:spacing w:after="0" w:line="240" w:lineRule="auto"/>
              <w:jc w:val="both"/>
              <w:rPr>
                <w:rFonts w:ascii="Arial" w:hAnsi="Arial" w:cs="Arial"/>
                <w:sz w:val="24"/>
                <w:szCs w:val="24"/>
              </w:rPr>
            </w:pPr>
            <w:r w:rsidRPr="00092E65">
              <w:rPr>
                <w:rFonts w:ascii="Arial" w:hAnsi="Arial" w:cs="Arial"/>
                <w:sz w:val="24"/>
                <w:szCs w:val="24"/>
              </w:rPr>
              <w:t>Результат предоставления субсидии</w:t>
            </w:r>
          </w:p>
        </w:tc>
        <w:tc>
          <w:tcPr>
            <w:tcW w:w="7428" w:type="dxa"/>
            <w:tcBorders>
              <w:top w:val="single" w:sz="4" w:space="0" w:color="00000A"/>
              <w:left w:val="single" w:sz="4" w:space="0" w:color="00000A"/>
              <w:bottom w:val="single" w:sz="4" w:space="0" w:color="00000A"/>
              <w:right w:val="single" w:sz="4" w:space="0" w:color="00000A"/>
            </w:tcBorders>
            <w:shd w:val="clear" w:color="auto" w:fill="auto"/>
            <w:tcMar>
              <w:top w:w="0" w:type="dxa"/>
              <w:right w:w="28" w:type="dxa"/>
            </w:tcMar>
          </w:tcPr>
          <w:p w:rsidR="001A7FAE" w:rsidRPr="00817982" w:rsidRDefault="00265453" w:rsidP="00092E65">
            <w:pPr>
              <w:spacing w:after="0" w:line="240" w:lineRule="auto"/>
              <w:ind w:firstLine="709"/>
              <w:jc w:val="both"/>
              <w:rPr>
                <w:rFonts w:ascii="Arial" w:hAnsi="Arial" w:cs="Arial"/>
                <w:sz w:val="24"/>
                <w:szCs w:val="24"/>
              </w:rPr>
            </w:pPr>
            <w:r w:rsidRPr="00817982">
              <w:rPr>
                <w:rFonts w:ascii="Arial" w:hAnsi="Arial" w:cs="Arial"/>
                <w:sz w:val="24"/>
                <w:szCs w:val="24"/>
              </w:rPr>
              <w:t>Результатом предоставления субсидии является:</w:t>
            </w:r>
          </w:p>
          <w:p w:rsidR="001A7FAE" w:rsidRPr="00817982" w:rsidRDefault="00265453" w:rsidP="00092E65">
            <w:pPr>
              <w:spacing w:after="0" w:line="240" w:lineRule="auto"/>
              <w:ind w:firstLine="709"/>
              <w:jc w:val="both"/>
              <w:rPr>
                <w:rFonts w:ascii="Arial" w:hAnsi="Arial" w:cs="Arial"/>
                <w:sz w:val="24"/>
                <w:szCs w:val="24"/>
              </w:rPr>
            </w:pPr>
            <w:r w:rsidRPr="00817982">
              <w:rPr>
                <w:rFonts w:ascii="Arial" w:hAnsi="Arial" w:cs="Arial"/>
                <w:sz w:val="24"/>
                <w:szCs w:val="24"/>
              </w:rPr>
              <w:t xml:space="preserve">а) при возмещении части расходов организациям и индивидуальным предпринимателям, осуществляющим доставку товаров первой необходимости населению в труднодоступных населенных пунктах Уватского муниципального района - «Обеспеченность труднодоступных населенных пунктов товарами первой необходимости», установленным муниципальной программой «Развитие торговли в </w:t>
            </w:r>
            <w:proofErr w:type="spellStart"/>
            <w:r w:rsidRPr="00817982">
              <w:rPr>
                <w:rFonts w:ascii="Arial" w:hAnsi="Arial" w:cs="Arial"/>
                <w:sz w:val="24"/>
                <w:szCs w:val="24"/>
              </w:rPr>
              <w:t>Уватском</w:t>
            </w:r>
            <w:proofErr w:type="spellEnd"/>
            <w:r w:rsidRPr="00817982">
              <w:rPr>
                <w:rFonts w:ascii="Arial" w:hAnsi="Arial" w:cs="Arial"/>
                <w:sz w:val="24"/>
                <w:szCs w:val="24"/>
              </w:rPr>
              <w:t xml:space="preserve"> муниципальном районе» в текущем финансовом году, единица измерения — количество населенных пунктов;</w:t>
            </w:r>
          </w:p>
          <w:p w:rsidR="001A7FAE" w:rsidRPr="00817982" w:rsidRDefault="00265453" w:rsidP="00092E65">
            <w:pPr>
              <w:spacing w:after="0" w:line="240" w:lineRule="auto"/>
              <w:ind w:firstLine="709"/>
              <w:jc w:val="both"/>
              <w:rPr>
                <w:rFonts w:ascii="Arial" w:hAnsi="Arial" w:cs="Arial"/>
                <w:sz w:val="24"/>
                <w:szCs w:val="24"/>
              </w:rPr>
            </w:pPr>
            <w:r w:rsidRPr="00817982">
              <w:rPr>
                <w:rFonts w:ascii="Arial" w:hAnsi="Arial" w:cs="Arial"/>
                <w:sz w:val="24"/>
                <w:szCs w:val="24"/>
              </w:rPr>
              <w:t xml:space="preserve">б) при возмещении части расходов организациям и индивидуальным предпринимателям, осуществляющим оказание социально значимых видов бытовых услуг населению в труднодоступных населенных пунктах Уватского муниципального района - «Обеспеченность труднодоступных населенных пунктов </w:t>
            </w:r>
            <w:r w:rsidRPr="00817982">
              <w:rPr>
                <w:rFonts w:ascii="Arial" w:hAnsi="Arial" w:cs="Arial"/>
                <w:sz w:val="24"/>
                <w:szCs w:val="24"/>
              </w:rPr>
              <w:lastRenderedPageBreak/>
              <w:t>оказанием социально значимых видов бытовых услуг населению не менее 10%» в текущем финансовом году, единица измерения — количество населенных пунктов.</w:t>
            </w:r>
          </w:p>
        </w:tc>
      </w:tr>
      <w:tr w:rsidR="001A7FAE" w:rsidRPr="00092E65">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1A7FAE" w:rsidRPr="00092E65" w:rsidRDefault="00265453" w:rsidP="00092E65">
            <w:pPr>
              <w:spacing w:after="0" w:line="240" w:lineRule="auto"/>
              <w:jc w:val="both"/>
              <w:rPr>
                <w:rFonts w:ascii="Arial" w:hAnsi="Arial" w:cs="Arial"/>
                <w:sz w:val="24"/>
                <w:szCs w:val="24"/>
              </w:rPr>
            </w:pPr>
            <w:r w:rsidRPr="00092E65">
              <w:rPr>
                <w:rFonts w:ascii="Arial" w:eastAsia="Times New Roman" w:hAnsi="Arial" w:cs="Arial"/>
                <w:sz w:val="24"/>
                <w:szCs w:val="24"/>
                <w:lang w:eastAsia="zh-CN" w:bidi="en-US"/>
              </w:rPr>
              <w:lastRenderedPageBreak/>
              <w:t>Требования к участникам отбора</w:t>
            </w:r>
          </w:p>
        </w:tc>
        <w:tc>
          <w:tcPr>
            <w:tcW w:w="7428" w:type="dxa"/>
            <w:tcBorders>
              <w:top w:val="single" w:sz="4" w:space="0" w:color="00000A"/>
              <w:left w:val="single" w:sz="4" w:space="0" w:color="00000A"/>
              <w:bottom w:val="single" w:sz="4" w:space="0" w:color="00000A"/>
              <w:right w:val="single" w:sz="4" w:space="0" w:color="00000A"/>
            </w:tcBorders>
            <w:shd w:val="clear" w:color="auto" w:fill="auto"/>
            <w:tcMar>
              <w:top w:w="0" w:type="dxa"/>
              <w:right w:w="28" w:type="dxa"/>
            </w:tcMar>
          </w:tcPr>
          <w:p w:rsidR="001A7FAE" w:rsidRPr="00817982"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817982">
              <w:rPr>
                <w:rFonts w:ascii="Arial" w:eastAsia="Times New Roman" w:hAnsi="Arial" w:cs="Arial"/>
                <w:sz w:val="24"/>
                <w:szCs w:val="24"/>
                <w:lang w:eastAsia="zh-CN" w:bidi="en-US"/>
              </w:rPr>
              <w:t>Участники отбора должны соответствовать на 1-е число месяца, предшествующего месяцу, в котором планируется проведение отбора, следующим требованиям:</w:t>
            </w:r>
          </w:p>
          <w:p w:rsidR="001A7FAE" w:rsidRPr="00817982"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817982">
              <w:rPr>
                <w:rFonts w:ascii="Arial" w:eastAsia="Times New Roman" w:hAnsi="Arial" w:cs="Arial"/>
                <w:sz w:val="24"/>
                <w:szCs w:val="24"/>
                <w:lang w:eastAsia="zh-CN" w:bidi="en-US"/>
              </w:rPr>
              <w:t xml:space="preserve">а) у участников отбора должна отсутствовать просроченная задолженность по возврату в бюджет Уватского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proofErr w:type="spellStart"/>
            <w:r w:rsidRPr="00817982">
              <w:rPr>
                <w:rFonts w:ascii="Arial" w:eastAsia="Times New Roman" w:hAnsi="Arial" w:cs="Arial"/>
                <w:sz w:val="24"/>
                <w:szCs w:val="24"/>
                <w:lang w:eastAsia="zh-CN" w:bidi="en-US"/>
              </w:rPr>
              <w:t>Уватским</w:t>
            </w:r>
            <w:proofErr w:type="spellEnd"/>
            <w:r w:rsidRPr="00817982">
              <w:rPr>
                <w:rFonts w:ascii="Arial" w:eastAsia="Times New Roman" w:hAnsi="Arial" w:cs="Arial"/>
                <w:sz w:val="24"/>
                <w:szCs w:val="24"/>
                <w:lang w:eastAsia="zh-CN" w:bidi="en-US"/>
              </w:rPr>
              <w:t xml:space="preserve"> муниципальным районом;</w:t>
            </w:r>
          </w:p>
          <w:p w:rsidR="001A7FAE" w:rsidRPr="00817982"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817982">
              <w:rPr>
                <w:rFonts w:ascii="Arial" w:eastAsia="Times New Roman" w:hAnsi="Arial" w:cs="Arial"/>
                <w:sz w:val="24"/>
                <w:szCs w:val="24"/>
                <w:lang w:eastAsia="zh-CN" w:bidi="en-US"/>
              </w:rPr>
              <w:t>б)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1A7FAE" w:rsidRPr="00817982"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817982">
              <w:rPr>
                <w:rFonts w:ascii="Arial" w:eastAsia="Times New Roman" w:hAnsi="Arial" w:cs="Arial"/>
                <w:sz w:val="24"/>
                <w:szCs w:val="24"/>
                <w:lang w:eastAsia="zh-CN" w:bidi="en-US"/>
              </w:rPr>
              <w:t>в)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A7FAE" w:rsidRPr="00817982"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817982">
              <w:rPr>
                <w:rFonts w:ascii="Arial" w:eastAsia="Times New Roman" w:hAnsi="Arial" w:cs="Arial"/>
                <w:sz w:val="24"/>
                <w:szCs w:val="24"/>
                <w:lang w:eastAsia="zh-CN" w:bidi="en-US"/>
              </w:rPr>
              <w:t>г)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настоящим Положением, на основании иных нормативных правовых актов или муниципальных правовых актов на цель, установленную пунктом 1.3. Положения;</w:t>
            </w:r>
          </w:p>
          <w:p w:rsidR="001A7FAE" w:rsidRPr="00817982"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817982">
              <w:rPr>
                <w:rFonts w:ascii="Arial" w:eastAsia="Times New Roman" w:hAnsi="Arial" w:cs="Arial"/>
                <w:sz w:val="24"/>
                <w:szCs w:val="24"/>
                <w:lang w:eastAsia="zh-CN" w:bidi="en-US"/>
              </w:rPr>
              <w:t xml:space="preserve">д) участник отбора не должен находиться в реестре недобросовестных поставщиков (подрядчиков, исполнителей) в </w:t>
            </w:r>
            <w:r w:rsidRPr="00817982">
              <w:rPr>
                <w:rFonts w:ascii="Arial" w:eastAsia="Times New Roman" w:hAnsi="Arial" w:cs="Arial"/>
                <w:sz w:val="24"/>
                <w:szCs w:val="24"/>
                <w:lang w:eastAsia="zh-CN" w:bidi="en-US"/>
              </w:rPr>
              <w:lastRenderedPageBreak/>
              <w:t>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1A7FAE" w:rsidRPr="00817982"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817982">
              <w:rPr>
                <w:rFonts w:ascii="Arial" w:eastAsia="Times New Roman" w:hAnsi="Arial" w:cs="Arial"/>
                <w:sz w:val="24"/>
                <w:szCs w:val="24"/>
                <w:lang w:eastAsia="zh-CN" w:bidi="en-US"/>
              </w:rPr>
              <w:t>е)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A7FAE" w:rsidRPr="00817982"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817982">
              <w:rPr>
                <w:rFonts w:ascii="Arial" w:eastAsia="Times New Roman" w:hAnsi="Arial" w:cs="Arial"/>
                <w:sz w:val="24"/>
                <w:szCs w:val="24"/>
                <w:lang w:eastAsia="zh-CN" w:bidi="en-US"/>
              </w:rPr>
              <w:t>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 но не ранее 30 календарных дней до даты подачи заявки на участие в отборе.</w:t>
            </w:r>
          </w:p>
        </w:tc>
      </w:tr>
      <w:tr w:rsidR="001A7FAE" w:rsidRPr="00092E65">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1A7FAE" w:rsidRPr="00092E65" w:rsidRDefault="00265453" w:rsidP="00092E65">
            <w:pPr>
              <w:spacing w:after="0" w:line="240" w:lineRule="auto"/>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lastRenderedPageBreak/>
              <w:t>Порядок подачи заявок заявителями и требования, предъявляемые к форме и содержанию заявок</w:t>
            </w:r>
          </w:p>
        </w:tc>
        <w:tc>
          <w:tcPr>
            <w:tcW w:w="7428" w:type="dxa"/>
            <w:tcBorders>
              <w:top w:val="single" w:sz="4" w:space="0" w:color="00000A"/>
              <w:left w:val="single" w:sz="4" w:space="0" w:color="00000A"/>
              <w:bottom w:val="single" w:sz="4" w:space="0" w:color="00000A"/>
              <w:right w:val="single" w:sz="4" w:space="0" w:color="00000A"/>
            </w:tcBorders>
            <w:shd w:val="clear" w:color="auto" w:fill="auto"/>
            <w:tcMar>
              <w:top w:w="0" w:type="dxa"/>
              <w:right w:w="28" w:type="dxa"/>
            </w:tcMar>
          </w:tcPr>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 xml:space="preserve">Для участия в отборе заявитель в срок, установленный в объявлении, представляет в Уполномоченный орган по адресу: 626170, Российская Федерация, Тюменская область, </w:t>
            </w:r>
            <w:proofErr w:type="spellStart"/>
            <w:r w:rsidRPr="00092E65">
              <w:rPr>
                <w:rFonts w:ascii="Arial" w:eastAsia="Times New Roman" w:hAnsi="Arial" w:cs="Arial"/>
                <w:sz w:val="24"/>
                <w:szCs w:val="24"/>
                <w:lang w:eastAsia="zh-CN" w:bidi="en-US"/>
              </w:rPr>
              <w:t>Уватский</w:t>
            </w:r>
            <w:proofErr w:type="spellEnd"/>
            <w:r w:rsidRPr="00092E65">
              <w:rPr>
                <w:rFonts w:ascii="Arial" w:eastAsia="Times New Roman" w:hAnsi="Arial" w:cs="Arial"/>
                <w:sz w:val="24"/>
                <w:szCs w:val="24"/>
                <w:lang w:eastAsia="zh-CN" w:bidi="en-US"/>
              </w:rPr>
              <w:t xml:space="preserve"> район, с. Уват, ул. Иртышская, д.19 заявку по форме согласно приложению № 8 к настоящему Положению.</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К заявке прилагаются следующие документы (в зависимости от вида расходов):</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а) копия свидетельства о государственной регистрации;</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б) копия свидетельства о постановке на учет в налоговом органе;</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в) копия договора банковского счета;</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г) копии свидетельства о государственной регистрации права собственности, выписки из единого государственного реестра прав на недвижимое имущество и сделок с ним, договоров аренды, договоров на оплату коммунальных услуг;</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д) сведения о соответствии получателя субсидии требованиям, указанным в пункте 2.4 настоящего Положения;</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е) согласие на публикацию (размещение) на едином портале,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 xml:space="preserve">ж) согласие на осуществление Уполномоченным органом проверок соблюдения порядка и условий предоставления субсидии, в том числе в части достижения результатов предоставления субсидии, а также проверок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w:t>
            </w:r>
            <w:r w:rsidRPr="00092E65">
              <w:rPr>
                <w:rFonts w:ascii="Arial" w:eastAsia="Times New Roman" w:hAnsi="Arial" w:cs="Arial"/>
                <w:sz w:val="24"/>
                <w:szCs w:val="24"/>
                <w:lang w:eastAsia="zh-CN" w:bidi="en-US"/>
              </w:rPr>
              <w:lastRenderedPageBreak/>
              <w:t>Российской Федерации и на включение этих положений в Соглашение;</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з) договоры аренды, договоры на оплату коммунальных услуг;</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и) расчеты размера возмещения части расходов по форме согласно приложениям № 1, 2, 4, 5, 6, 7 к настоящему Положению.</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 xml:space="preserve">к) документы, подтверждающие произведенные расходы (расчет затрат за одну тонну перевезенного груза, копии счетов-фактур, товарно-транспортных накладных, путевых листов доставки товаров первой необходимости согласно маршруту следования (при доставке в более чем одно место назначения, возмещение предоставляется при наличии в путевом листе информации о местонахождении и наименовании каждого населенного пункта и хозяйствующего субъекта, которому осуществляется доставка товаров, расстоянии до каждого пункта доставки товаров и фактически израсходованном объеме топлива до каждого пункта доставки товаров), товарных чеков на приобретение ГСМ, расходных ордеров, билетов при автомобильных перевозках, договоров аренды, договоров на оказание коммунальных услуг, договоров купли-продажи, паспорта транспортного средства, паспорта на самоходную машину и другие виды техники или выписки из электронного паспорта техники (может быть представлена по инициативе заявителя, в случае непредставления сведения об оформлении электронного паспорта техники органы местного самоуправления получают в информационно-телекоммуникационной сети «Интернет» по адресам: https://portal.elpts.ru/portal/, http://usmt.mcx.ru/), платежного поручения и (или) товарного (кассового) чека при приобретении холодильного оборудования, автомобильного транспорта, внедорожных </w:t>
            </w:r>
            <w:proofErr w:type="spellStart"/>
            <w:r w:rsidRPr="00092E65">
              <w:rPr>
                <w:rFonts w:ascii="Arial" w:eastAsia="Times New Roman" w:hAnsi="Arial" w:cs="Arial"/>
                <w:sz w:val="24"/>
                <w:szCs w:val="24"/>
                <w:lang w:eastAsia="zh-CN" w:bidi="en-US"/>
              </w:rPr>
              <w:t>мототранспортных</w:t>
            </w:r>
            <w:proofErr w:type="spellEnd"/>
            <w:r w:rsidRPr="00092E65">
              <w:rPr>
                <w:rFonts w:ascii="Arial" w:eastAsia="Times New Roman" w:hAnsi="Arial" w:cs="Arial"/>
                <w:sz w:val="24"/>
                <w:szCs w:val="24"/>
                <w:lang w:eastAsia="zh-CN" w:bidi="en-US"/>
              </w:rPr>
              <w:t xml:space="preserve"> средств, не предназначенных для движения по автомобильным дорогам общего пользования (</w:t>
            </w:r>
            <w:proofErr w:type="spellStart"/>
            <w:r w:rsidRPr="00092E65">
              <w:rPr>
                <w:rFonts w:ascii="Arial" w:eastAsia="Times New Roman" w:hAnsi="Arial" w:cs="Arial"/>
                <w:sz w:val="24"/>
                <w:szCs w:val="24"/>
                <w:lang w:eastAsia="zh-CN" w:bidi="en-US"/>
              </w:rPr>
              <w:t>снегоболотоходов</w:t>
            </w:r>
            <w:proofErr w:type="spellEnd"/>
            <w:r w:rsidRPr="00092E65">
              <w:rPr>
                <w:rFonts w:ascii="Arial" w:eastAsia="Times New Roman" w:hAnsi="Arial" w:cs="Arial"/>
                <w:sz w:val="24"/>
                <w:szCs w:val="24"/>
                <w:lang w:eastAsia="zh-CN" w:bidi="en-US"/>
              </w:rPr>
              <w:t xml:space="preserve">, </w:t>
            </w:r>
            <w:proofErr w:type="spellStart"/>
            <w:r w:rsidRPr="00092E65">
              <w:rPr>
                <w:rFonts w:ascii="Arial" w:eastAsia="Times New Roman" w:hAnsi="Arial" w:cs="Arial"/>
                <w:sz w:val="24"/>
                <w:szCs w:val="24"/>
                <w:lang w:eastAsia="zh-CN" w:bidi="en-US"/>
              </w:rPr>
              <w:t>мотовездеходов</w:t>
            </w:r>
            <w:proofErr w:type="spellEnd"/>
            <w:r w:rsidRPr="00092E65">
              <w:rPr>
                <w:rFonts w:ascii="Arial" w:eastAsia="Times New Roman" w:hAnsi="Arial" w:cs="Arial"/>
                <w:sz w:val="24"/>
                <w:szCs w:val="24"/>
                <w:lang w:eastAsia="zh-CN" w:bidi="en-US"/>
              </w:rPr>
              <w:t>, снегоходов), технологического оборудования и инструмента, на оплату коммунальных услуг, проектно-сметной документации на капитальный ремонт или сметной документации на текущий ремонт зданий, помещений, актов выполненных работ по текущему и капитальному ремонту - форма КС-2 "Акт выполненных работ", форма КС-3 «Справка о стоимости выполненных работ», актов выполненных работ по текущему ремонту).</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Расчет затрат за одну тонну перевезенного груза определяется по фактическим затратам по доставке товаров за предыдущий отчетный период (квартал, год). Расчет транспортных расходов по оказанию социально значимых видов бытовых услуг производится исходя из фактических затрат за предыдущий отчетный период (квартал, год). Состав расходов по доставке товаров первой необходимости и оказанию социально значимых видов бытовых услуг определяется в соответствии с главой 25 Налогового кодекса Российской Федерации.</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 xml:space="preserve">Заявитель в качестве подтверждения всех требований, перечисленных в подпунктах «а», «б», «в», «г», «д», «е», пункта 2.4. настоящего Положения, предоставляет в Уполномоченный </w:t>
            </w:r>
            <w:r w:rsidRPr="00092E65">
              <w:rPr>
                <w:rFonts w:ascii="Arial" w:eastAsia="Times New Roman" w:hAnsi="Arial" w:cs="Arial"/>
                <w:sz w:val="24"/>
                <w:szCs w:val="24"/>
                <w:lang w:eastAsia="zh-CN" w:bidi="en-US"/>
              </w:rPr>
              <w:lastRenderedPageBreak/>
              <w:t>орган справки, подписанные руководителем (иным уполномоченным лицом) организации, скрепленные печатью (при наличии).</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Заявитель в качестве подтверждения требования, перечисленного в абзаце 8, пункте 2.4.1. настоящего Положения, предоставляет в Уполномоченный орган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Документы, указанные в подпункте «а» пункта 2.4. настоящего Положения, могут быть представлены заявителем в Уполномоченный орган по желанию.</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Копии документов должны быть заверены заявителями.</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Заявка, предоставляемая на бумажном носителе, должна быть заверена подписью заявителя, сброшюрована (или прошита), пронумерована и скреплена печатью (при наличии). Заявитель несет ответственность за достоверность представленной заявки за достоверность представляемых сведений в соответствии с действующим законодательством Российской Федерации.</w:t>
            </w:r>
          </w:p>
        </w:tc>
      </w:tr>
      <w:tr w:rsidR="001A7FAE" w:rsidRPr="00092E65">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1A7FAE" w:rsidRPr="00092E65" w:rsidRDefault="00265453" w:rsidP="00092E65">
            <w:pPr>
              <w:spacing w:after="0" w:line="240" w:lineRule="auto"/>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lastRenderedPageBreak/>
              <w:t>Порядок отзыва заявок заявителями, порядок возврата заявок заявителям, определяющий в том числе основания для возврата заявок заявителям, порядок внесения изменений в заявки заявителями</w:t>
            </w:r>
          </w:p>
        </w:tc>
        <w:tc>
          <w:tcPr>
            <w:tcW w:w="7428" w:type="dxa"/>
            <w:tcBorders>
              <w:top w:val="single" w:sz="4" w:space="0" w:color="00000A"/>
              <w:left w:val="single" w:sz="4" w:space="0" w:color="00000A"/>
              <w:bottom w:val="single" w:sz="4" w:space="0" w:color="00000A"/>
              <w:right w:val="single" w:sz="4" w:space="0" w:color="00000A"/>
            </w:tcBorders>
            <w:shd w:val="clear" w:color="auto" w:fill="auto"/>
            <w:tcMar>
              <w:top w:w="0" w:type="dxa"/>
              <w:right w:w="28" w:type="dxa"/>
            </w:tcMar>
          </w:tcPr>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Заявитель вправе отозвать заявку, внести изменения в заявку не позднее срока окончания подачи заявок посредством представления в уполномоченный орган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(при ее наличии) заявителя.</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Отзыв заявки заявителем является основанием для возврата заявки.</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Заявка возвращается уполномоченным органом в пределах срока, указанного в пункте 2.13. настоящего Положения, готовит и направляет заявителю извещение о несоответствии заявки требованиям вместе с заявкой.</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Положением.</w:t>
            </w:r>
          </w:p>
          <w:p w:rsidR="00323C8A"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Уполномоченный орган обеспечивает возврат заявки заявителю не позднее 2 рабочих дней со дня регистрации отзыва заявки с приложением документов, представленных заявителем в соответствии с пунктом 2.5. настоящего Положения, путем направления по почте с уведомлением о вручении или вручение представителю заявителя при предъявлении документа, удостоверяющего личность, и документа, подтверждающего полномочия указанного лица на получение заявки.</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 xml:space="preserve"> </w:t>
            </w:r>
            <w:r w:rsidR="00323C8A" w:rsidRPr="00323C8A">
              <w:rPr>
                <w:rFonts w:ascii="Arial" w:eastAsia="Times New Roman" w:hAnsi="Arial" w:cs="Arial"/>
                <w:sz w:val="24"/>
                <w:szCs w:val="24"/>
                <w:lang w:eastAsia="zh-CN" w:bidi="en-US"/>
              </w:rPr>
              <w:t>Со дня регистрации уполномоченным органом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Положением.</w:t>
            </w:r>
          </w:p>
        </w:tc>
      </w:tr>
      <w:tr w:rsidR="001A7FAE" w:rsidRPr="00092E65">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1A7FAE" w:rsidRPr="00092E65" w:rsidRDefault="00265453" w:rsidP="00092E65">
            <w:pPr>
              <w:spacing w:after="0" w:line="240" w:lineRule="auto"/>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 xml:space="preserve">Правила рассмотрения заявок </w:t>
            </w:r>
          </w:p>
        </w:tc>
        <w:tc>
          <w:tcPr>
            <w:tcW w:w="7428" w:type="dxa"/>
            <w:tcBorders>
              <w:top w:val="single" w:sz="4" w:space="0" w:color="00000A"/>
              <w:left w:val="single" w:sz="4" w:space="0" w:color="00000A"/>
              <w:bottom w:val="single" w:sz="4" w:space="0" w:color="00000A"/>
              <w:right w:val="single" w:sz="4" w:space="0" w:color="00000A"/>
            </w:tcBorders>
            <w:shd w:val="clear" w:color="auto" w:fill="auto"/>
            <w:tcMar>
              <w:top w:w="0" w:type="dxa"/>
              <w:right w:w="28" w:type="dxa"/>
            </w:tcMar>
          </w:tcPr>
          <w:p w:rsidR="001A7FAE" w:rsidRPr="00092E65" w:rsidRDefault="00265453" w:rsidP="00092E65">
            <w:pPr>
              <w:spacing w:after="0" w:line="240" w:lineRule="auto"/>
              <w:ind w:firstLine="709"/>
              <w:jc w:val="both"/>
              <w:rPr>
                <w:rFonts w:ascii="Arial" w:eastAsia="Times New Roman" w:hAnsi="Arial" w:cs="Arial"/>
                <w:sz w:val="24"/>
                <w:szCs w:val="24"/>
                <w:lang w:eastAsia="ru-RU"/>
              </w:rPr>
            </w:pPr>
            <w:r w:rsidRPr="00092E65">
              <w:rPr>
                <w:rFonts w:ascii="Arial" w:eastAsia="Times New Roman" w:hAnsi="Arial" w:cs="Arial"/>
                <w:sz w:val="24"/>
                <w:szCs w:val="24"/>
                <w:lang w:eastAsia="ru-RU"/>
              </w:rPr>
              <w:t xml:space="preserve">После окончания срока подачи заявок, установленного в объявлении, сотрудник Уполномоченного органа в течение не более чем 5 рабочих дней подготавливает и передает в Комиссию </w:t>
            </w:r>
            <w:r w:rsidRPr="00092E65">
              <w:rPr>
                <w:rFonts w:ascii="Arial" w:eastAsia="Times New Roman" w:hAnsi="Arial" w:cs="Arial"/>
                <w:sz w:val="24"/>
                <w:szCs w:val="24"/>
                <w:lang w:eastAsia="ru-RU"/>
              </w:rPr>
              <w:lastRenderedPageBreak/>
              <w:t>информационную справку о результатах проверки заявок (далее по тексту — справка) по результатам проверки заявок. В справке в том числе указывает рекомендации о допуске (</w:t>
            </w:r>
            <w:proofErr w:type="spellStart"/>
            <w:r w:rsidRPr="00092E65">
              <w:rPr>
                <w:rFonts w:ascii="Arial" w:eastAsia="Times New Roman" w:hAnsi="Arial" w:cs="Arial"/>
                <w:sz w:val="24"/>
                <w:szCs w:val="24"/>
                <w:lang w:eastAsia="ru-RU"/>
              </w:rPr>
              <w:t>недопуске</w:t>
            </w:r>
            <w:proofErr w:type="spellEnd"/>
            <w:r w:rsidRPr="00092E65">
              <w:rPr>
                <w:rFonts w:ascii="Arial" w:eastAsia="Times New Roman" w:hAnsi="Arial" w:cs="Arial"/>
                <w:sz w:val="24"/>
                <w:szCs w:val="24"/>
                <w:lang w:eastAsia="ru-RU"/>
              </w:rPr>
              <w:t>) заявителя к участию в отборе на получение субсидии.</w:t>
            </w:r>
          </w:p>
          <w:p w:rsidR="001A7FAE" w:rsidRPr="00092E65" w:rsidRDefault="00265453" w:rsidP="00092E65">
            <w:pPr>
              <w:spacing w:after="0" w:line="240" w:lineRule="auto"/>
              <w:ind w:firstLine="709"/>
              <w:jc w:val="both"/>
              <w:rPr>
                <w:rFonts w:ascii="Arial" w:eastAsia="Times New Roman" w:hAnsi="Arial" w:cs="Arial"/>
                <w:sz w:val="24"/>
                <w:szCs w:val="24"/>
                <w:lang w:eastAsia="ru-RU"/>
              </w:rPr>
            </w:pPr>
            <w:r w:rsidRPr="00092E65">
              <w:rPr>
                <w:rFonts w:ascii="Arial" w:eastAsia="Times New Roman" w:hAnsi="Arial" w:cs="Arial"/>
                <w:sz w:val="24"/>
                <w:szCs w:val="24"/>
                <w:lang w:eastAsia="ru-RU"/>
              </w:rPr>
              <w:t>Справка носит рекомендательный характер.</w:t>
            </w:r>
          </w:p>
          <w:p w:rsidR="001A7FAE" w:rsidRPr="00092E65" w:rsidRDefault="00265453" w:rsidP="00092E65">
            <w:pPr>
              <w:spacing w:after="0" w:line="240" w:lineRule="auto"/>
              <w:ind w:firstLine="709"/>
              <w:jc w:val="both"/>
              <w:rPr>
                <w:rFonts w:ascii="Arial" w:eastAsia="Times New Roman" w:hAnsi="Arial" w:cs="Arial"/>
                <w:sz w:val="24"/>
                <w:szCs w:val="24"/>
                <w:lang w:eastAsia="ru-RU"/>
              </w:rPr>
            </w:pPr>
            <w:r w:rsidRPr="00092E65">
              <w:rPr>
                <w:rFonts w:ascii="Arial" w:eastAsia="Times New Roman" w:hAnsi="Arial" w:cs="Arial"/>
                <w:sz w:val="24"/>
                <w:szCs w:val="24"/>
                <w:lang w:eastAsia="ru-RU"/>
              </w:rPr>
              <w:t>Комиссия осуществляет отбор и определяет размер субсидии.</w:t>
            </w:r>
          </w:p>
          <w:p w:rsidR="001A7FAE" w:rsidRPr="00092E65" w:rsidRDefault="00265453" w:rsidP="00092E65">
            <w:pPr>
              <w:spacing w:after="0" w:line="240" w:lineRule="auto"/>
              <w:ind w:firstLine="709"/>
              <w:jc w:val="both"/>
              <w:rPr>
                <w:rFonts w:ascii="Arial" w:eastAsia="Times New Roman" w:hAnsi="Arial" w:cs="Arial"/>
                <w:sz w:val="24"/>
                <w:szCs w:val="24"/>
                <w:lang w:eastAsia="ru-RU"/>
              </w:rPr>
            </w:pPr>
            <w:r w:rsidRPr="00092E65">
              <w:rPr>
                <w:rFonts w:ascii="Arial" w:eastAsia="Times New Roman" w:hAnsi="Arial" w:cs="Arial"/>
                <w:sz w:val="24"/>
                <w:szCs w:val="24"/>
                <w:lang w:eastAsia="ru-RU"/>
              </w:rPr>
              <w:t xml:space="preserve">Комиссия рассматривает заявки вместе со справкой Уполномоченного органа на предмет соответствия (несоответствия) участников отбора категориям и критериям отбора, требованиям, установленными настоящим Положением и определяет размер субсидии в срок, не превышающий 10 рабочих дней с даты окончания срока подачи (приема) заявок. </w:t>
            </w:r>
          </w:p>
        </w:tc>
      </w:tr>
      <w:tr w:rsidR="001A7FAE" w:rsidRPr="00092E65">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1A7FAE" w:rsidRPr="00092E65" w:rsidRDefault="00265453" w:rsidP="00817982">
            <w:pPr>
              <w:spacing w:after="0" w:line="240" w:lineRule="auto"/>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7428" w:type="dxa"/>
            <w:tcBorders>
              <w:top w:val="single" w:sz="4" w:space="0" w:color="00000A"/>
              <w:left w:val="single" w:sz="4" w:space="0" w:color="00000A"/>
              <w:bottom w:val="single" w:sz="4" w:space="0" w:color="00000A"/>
              <w:right w:val="single" w:sz="4" w:space="0" w:color="00000A"/>
            </w:tcBorders>
            <w:shd w:val="clear" w:color="auto" w:fill="auto"/>
            <w:tcMar>
              <w:top w:w="0" w:type="dxa"/>
              <w:right w:w="28" w:type="dxa"/>
            </w:tcMar>
          </w:tcPr>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Заявитель вправе направить в письменной форме в Уполномоченный орган запрос, в том числе на адрес электронной почты Уполномоченного органа, о разъяснении положений объявления о проведении отбора, подписанный заявителем либо лицом, уполномоченным на осуществление действий от имени заявителя, и скрепленный печатью (при ее наличии) заявителя.</w:t>
            </w:r>
          </w:p>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Уполномоченный орган обеспечивает направление заявителю разъяснения положений объявления о проведении отбора письмом уполномоченного органа не позднее 3 рабочих дней со дня регистрации запроса о разъяснении положений объявления о проведении отбора.</w:t>
            </w:r>
          </w:p>
        </w:tc>
      </w:tr>
      <w:tr w:rsidR="001A7FAE" w:rsidRPr="00092E65">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1A7FAE" w:rsidRPr="00092E65" w:rsidRDefault="00265453" w:rsidP="00817982">
            <w:pPr>
              <w:spacing w:after="0" w:line="240" w:lineRule="auto"/>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Срок, в течение которого победитель (победители) отбора должен (должны) подписать соглашение о предоставлении субсидии (далее по тексту — Соглашение);</w:t>
            </w:r>
          </w:p>
        </w:tc>
        <w:tc>
          <w:tcPr>
            <w:tcW w:w="7428" w:type="dxa"/>
            <w:tcBorders>
              <w:top w:val="single" w:sz="4" w:space="0" w:color="00000A"/>
              <w:left w:val="single" w:sz="4" w:space="0" w:color="00000A"/>
              <w:bottom w:val="single" w:sz="4" w:space="0" w:color="00000A"/>
              <w:right w:val="single" w:sz="4" w:space="0" w:color="00000A"/>
            </w:tcBorders>
            <w:shd w:val="clear" w:color="auto" w:fill="auto"/>
            <w:tcMar>
              <w:top w:w="0" w:type="dxa"/>
              <w:right w:w="28" w:type="dxa"/>
            </w:tcMar>
          </w:tcPr>
          <w:p w:rsidR="001A7FAE" w:rsidRPr="00092E65" w:rsidRDefault="00265453" w:rsidP="00092E65">
            <w:pPr>
              <w:suppressAutoHyphens/>
              <w:spacing w:after="0" w:line="240" w:lineRule="auto"/>
              <w:ind w:firstLine="709"/>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 xml:space="preserve">Для возмещения части расходов получатели субсидии, заключают соглашение о предоставлении субсидии, дополнительное соглашение </w:t>
            </w:r>
            <w:r w:rsidR="00323C8A" w:rsidRPr="00092E65">
              <w:rPr>
                <w:rFonts w:ascii="Arial" w:eastAsia="Times New Roman" w:hAnsi="Arial" w:cs="Arial"/>
                <w:sz w:val="24"/>
                <w:szCs w:val="24"/>
                <w:lang w:eastAsia="zh-CN" w:bidi="en-US"/>
              </w:rPr>
              <w:t>к соглашению</w:t>
            </w:r>
            <w:r w:rsidRPr="00092E65">
              <w:rPr>
                <w:rFonts w:ascii="Arial" w:eastAsia="Times New Roman" w:hAnsi="Arial" w:cs="Arial"/>
                <w:sz w:val="24"/>
                <w:szCs w:val="24"/>
                <w:lang w:eastAsia="zh-CN" w:bidi="en-US"/>
              </w:rPr>
              <w:t xml:space="preserve"> о предоставлении субсидии, дополнительное соглашение о расторжении соглашения о предоставлении субсидии в соответствии с распоряжением Администрации Уватского муниципального района (далее по тексту - распоряжение). Уполномоченный орган с каждым получателем субсидии заключает Соглашение не позднее 10 календарных дней после подписания распоряжения.</w:t>
            </w:r>
          </w:p>
        </w:tc>
      </w:tr>
      <w:tr w:rsidR="001A7FAE" w:rsidRPr="00092E65">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1A7FAE" w:rsidRPr="00092E65" w:rsidRDefault="00265453" w:rsidP="00817982">
            <w:pPr>
              <w:spacing w:after="0" w:line="240" w:lineRule="auto"/>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Условия признания победителя (победителей) отбора уклонившимся (уклонившимися) от заключения Соглашения</w:t>
            </w:r>
          </w:p>
        </w:tc>
        <w:tc>
          <w:tcPr>
            <w:tcW w:w="7428" w:type="dxa"/>
            <w:tcBorders>
              <w:top w:val="single" w:sz="4" w:space="0" w:color="00000A"/>
              <w:left w:val="single" w:sz="4" w:space="0" w:color="00000A"/>
              <w:bottom w:val="single" w:sz="4" w:space="0" w:color="00000A"/>
              <w:right w:val="single" w:sz="4" w:space="0" w:color="00000A"/>
            </w:tcBorders>
            <w:shd w:val="clear" w:color="auto" w:fill="auto"/>
            <w:tcMar>
              <w:top w:w="0" w:type="dxa"/>
              <w:right w:w="28" w:type="dxa"/>
            </w:tcMar>
          </w:tcPr>
          <w:p w:rsidR="001A7FAE" w:rsidRPr="00092E65" w:rsidRDefault="00265453" w:rsidP="00092E65">
            <w:pPr>
              <w:spacing w:after="0" w:line="240" w:lineRule="auto"/>
              <w:ind w:firstLine="709"/>
              <w:jc w:val="both"/>
              <w:rPr>
                <w:rFonts w:ascii="Arial" w:eastAsia="Times New Roman" w:hAnsi="Arial" w:cs="Arial"/>
                <w:sz w:val="24"/>
                <w:szCs w:val="24"/>
                <w:lang w:eastAsia="ru-RU"/>
              </w:rPr>
            </w:pPr>
            <w:r w:rsidRPr="00092E65">
              <w:rPr>
                <w:rFonts w:ascii="Arial" w:eastAsia="Times New Roman" w:hAnsi="Arial" w:cs="Arial"/>
                <w:sz w:val="24"/>
                <w:szCs w:val="24"/>
                <w:lang w:eastAsia="ru-RU"/>
              </w:rPr>
              <w:t xml:space="preserve">В случае </w:t>
            </w:r>
            <w:proofErr w:type="spellStart"/>
            <w:r w:rsidRPr="00092E65">
              <w:rPr>
                <w:rFonts w:ascii="Arial" w:eastAsia="Times New Roman" w:hAnsi="Arial" w:cs="Arial"/>
                <w:sz w:val="24"/>
                <w:szCs w:val="24"/>
                <w:lang w:eastAsia="ru-RU"/>
              </w:rPr>
              <w:t>неподписания</w:t>
            </w:r>
            <w:proofErr w:type="spellEnd"/>
            <w:r w:rsidRPr="00092E65">
              <w:rPr>
                <w:rFonts w:ascii="Arial" w:eastAsia="Times New Roman" w:hAnsi="Arial" w:cs="Arial"/>
                <w:sz w:val="24"/>
                <w:szCs w:val="24"/>
                <w:lang w:eastAsia="ru-RU"/>
              </w:rPr>
              <w:t xml:space="preserve"> получателем субсидии Соглашения в срок, указанный в пункте 2.21. настоящего Положения, получатель субсидии признается уклонившимся от заключения Соглашения.</w:t>
            </w:r>
          </w:p>
          <w:p w:rsidR="001A7FAE" w:rsidRPr="00092E65" w:rsidRDefault="001A7FAE" w:rsidP="00092E65">
            <w:pPr>
              <w:suppressAutoHyphens/>
              <w:spacing w:after="0" w:line="240" w:lineRule="auto"/>
              <w:ind w:firstLine="709"/>
              <w:jc w:val="both"/>
              <w:rPr>
                <w:rFonts w:ascii="Arial" w:eastAsia="Times New Roman" w:hAnsi="Arial" w:cs="Arial"/>
                <w:sz w:val="24"/>
                <w:szCs w:val="24"/>
                <w:lang w:eastAsia="zh-CN" w:bidi="en-US"/>
              </w:rPr>
            </w:pPr>
          </w:p>
        </w:tc>
      </w:tr>
      <w:tr w:rsidR="001A7FAE" w:rsidRPr="00092E65">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1A7FAE" w:rsidRPr="00092E65" w:rsidRDefault="00265453" w:rsidP="00817982">
            <w:pPr>
              <w:suppressAutoHyphens/>
              <w:spacing w:after="0" w:line="240" w:lineRule="auto"/>
              <w:jc w:val="both"/>
              <w:rPr>
                <w:rFonts w:ascii="Arial" w:eastAsia="Times New Roman" w:hAnsi="Arial" w:cs="Arial"/>
                <w:sz w:val="24"/>
                <w:szCs w:val="24"/>
                <w:lang w:eastAsia="zh-CN" w:bidi="en-US"/>
              </w:rPr>
            </w:pPr>
            <w:r w:rsidRPr="00092E65">
              <w:rPr>
                <w:rFonts w:ascii="Arial" w:eastAsia="Times New Roman" w:hAnsi="Arial" w:cs="Arial"/>
                <w:sz w:val="24"/>
                <w:szCs w:val="24"/>
                <w:lang w:eastAsia="zh-CN" w:bidi="en-US"/>
              </w:rPr>
              <w:t>Дата размещения результатов отбора на официальном сайте Уполномоченного органа в информационно-телекоммуникационной сети «Интернет»</w:t>
            </w:r>
          </w:p>
        </w:tc>
        <w:tc>
          <w:tcPr>
            <w:tcW w:w="7428" w:type="dxa"/>
            <w:tcBorders>
              <w:top w:val="single" w:sz="4" w:space="0" w:color="00000A"/>
              <w:left w:val="single" w:sz="4" w:space="0" w:color="00000A"/>
              <w:bottom w:val="single" w:sz="4" w:space="0" w:color="00000A"/>
              <w:right w:val="single" w:sz="4" w:space="0" w:color="00000A"/>
            </w:tcBorders>
            <w:shd w:val="clear" w:color="auto" w:fill="auto"/>
            <w:tcMar>
              <w:top w:w="0" w:type="dxa"/>
              <w:right w:w="28" w:type="dxa"/>
            </w:tcMar>
          </w:tcPr>
          <w:p w:rsidR="001A7FAE" w:rsidRPr="00092E65" w:rsidRDefault="00265453" w:rsidP="00092E65">
            <w:pPr>
              <w:spacing w:after="0" w:line="240" w:lineRule="auto"/>
              <w:ind w:firstLine="709"/>
              <w:jc w:val="both"/>
              <w:rPr>
                <w:rFonts w:ascii="Arial" w:eastAsia="Times New Roman" w:hAnsi="Arial" w:cs="Arial"/>
                <w:color w:val="00000A"/>
                <w:sz w:val="24"/>
                <w:szCs w:val="24"/>
                <w:lang w:eastAsia="zh-CN" w:bidi="en-US"/>
              </w:rPr>
            </w:pPr>
            <w:r w:rsidRPr="00092E65">
              <w:rPr>
                <w:rFonts w:ascii="Arial" w:eastAsia="Times New Roman" w:hAnsi="Arial" w:cs="Arial"/>
                <w:color w:val="00000A"/>
                <w:sz w:val="24"/>
                <w:szCs w:val="24"/>
                <w:lang w:eastAsia="zh-CN" w:bidi="en-US"/>
              </w:rPr>
              <w:t>Информация о результатах рассмотрения заявок, в том числе о дате, времени и месте проведения рассмотрения заявок, об участниках отбора, заявки которых были рассмотрены, об участниках отбора, заявки которых были отклонены (с указанием причин их отклонения и положений объявления о проведении отбора, которым не соответствуют такие заявки), а также информация, содержащая наименование получателя субсидии, размер предоставляемой ему субсидии и иные сведения, предусмотренные абзацем 5 подпункта «ж» пункта 4 Общих требований, размещается на едином портале и официальном сайте не позднее 14-го календарного дня, следующего за днем издания распоряжения</w:t>
            </w:r>
            <w:r w:rsidR="0036791D">
              <w:rPr>
                <w:rFonts w:ascii="Arial" w:eastAsia="Times New Roman" w:hAnsi="Arial" w:cs="Arial"/>
                <w:color w:val="00000A"/>
                <w:sz w:val="24"/>
                <w:szCs w:val="24"/>
                <w:lang w:eastAsia="zh-CN" w:bidi="en-US"/>
              </w:rPr>
              <w:t>.</w:t>
            </w:r>
          </w:p>
        </w:tc>
      </w:tr>
    </w:tbl>
    <w:p w:rsidR="001A7FAE" w:rsidRDefault="001A7FAE"/>
    <w:sectPr w:rsidR="001A7FAE">
      <w:pgSz w:w="11906" w:h="16838"/>
      <w:pgMar w:top="1134" w:right="707" w:bottom="1134" w:left="85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AE"/>
    <w:rsid w:val="00092E65"/>
    <w:rsid w:val="001A7FAE"/>
    <w:rsid w:val="002651C7"/>
    <w:rsid w:val="00265453"/>
    <w:rsid w:val="00296CD1"/>
    <w:rsid w:val="00323C8A"/>
    <w:rsid w:val="0036791D"/>
    <w:rsid w:val="00387F88"/>
    <w:rsid w:val="007D6013"/>
    <w:rsid w:val="00817982"/>
    <w:rsid w:val="00B51B19"/>
    <w:rsid w:val="00CD1CF4"/>
    <w:rsid w:val="00E0743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BCA8A-AC8C-4CA4-9B23-E25F5A5A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nhideWhenUsed/>
    <w:rsid w:val="00415626"/>
    <w:rPr>
      <w:color w:val="0000FF"/>
      <w:u w:val="single"/>
    </w:rPr>
  </w:style>
  <w:style w:type="character" w:customStyle="1" w:styleId="a3">
    <w:name w:val="Текст выноски Знак"/>
    <w:basedOn w:val="a0"/>
    <w:uiPriority w:val="99"/>
    <w:semiHidden/>
    <w:qFormat/>
    <w:rsid w:val="00917CD4"/>
    <w:rPr>
      <w:rFonts w:ascii="Tahoma" w:hAnsi="Tahoma" w:cs="Tahoma"/>
      <w:sz w:val="16"/>
      <w:szCs w:val="16"/>
    </w:rPr>
  </w:style>
  <w:style w:type="character" w:styleId="a4">
    <w:name w:val="FollowedHyperlink"/>
    <w:basedOn w:val="a0"/>
    <w:uiPriority w:val="99"/>
    <w:semiHidden/>
    <w:unhideWhenUsed/>
    <w:qFormat/>
    <w:rsid w:val="00606994"/>
    <w:rPr>
      <w:color w:val="800080"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Balloon Text"/>
    <w:basedOn w:val="a"/>
    <w:uiPriority w:val="99"/>
    <w:semiHidden/>
    <w:unhideWhenUsed/>
    <w:qFormat/>
    <w:rsid w:val="00917CD4"/>
    <w:pPr>
      <w:spacing w:after="0" w:line="240" w:lineRule="auto"/>
    </w:pPr>
    <w:rPr>
      <w:rFonts w:ascii="Tahoma" w:hAnsi="Tahoma" w:cs="Tahoma"/>
      <w:sz w:val="16"/>
      <w:szCs w:val="16"/>
    </w:rPr>
  </w:style>
  <w:style w:type="paragraph" w:styleId="ab">
    <w:name w:val="Normal (Web)"/>
    <w:basedOn w:val="a"/>
    <w:uiPriority w:val="99"/>
    <w:unhideWhenUsed/>
    <w:qFormat/>
    <w:rsid w:val="002911F6"/>
    <w:pPr>
      <w:spacing w:beforeAutospacing="1" w:after="142" w:line="288"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B54E19"/>
    <w:pPr>
      <w:spacing w:beforeAutospacing="1" w:after="142" w:line="288" w:lineRule="auto"/>
      <w:ind w:firstLine="709"/>
      <w:jc w:val="both"/>
    </w:pPr>
    <w:rPr>
      <w:rFonts w:ascii="Arial" w:eastAsia="Times New Roman" w:hAnsi="Arial" w:cs="Arial"/>
      <w:color w:val="000000"/>
      <w:sz w:val="26"/>
      <w:szCs w:val="26"/>
      <w:lang w:eastAsia="ru-RU"/>
    </w:rPr>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2540</Words>
  <Characters>14479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Бобкова Юлия Юрьевна</dc:creator>
  <dc:description/>
  <cp:lastModifiedBy>Хорзова Юлия Васильевна</cp:lastModifiedBy>
  <cp:revision>5</cp:revision>
  <cp:lastPrinted>2023-10-13T03:59:00Z</cp:lastPrinted>
  <dcterms:created xsi:type="dcterms:W3CDTF">2023-10-17T11:22:00Z</dcterms:created>
  <dcterms:modified xsi:type="dcterms:W3CDTF">2023-10-17T11:41:00Z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