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0" w:rsidRPr="002C32C0" w:rsidRDefault="002C32C0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ДЕПАРТАМЕНТ ТАРИФНОЙ И ЦЕНОВОЙ ПОЛИТИКИ ТЮМЕНСКОЙ ОБЛАСТИ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РАСПОРЯЖЕНИЕ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от 21 августа 2017 г. N 290/01-21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ОБ УТВЕРЖДЕНИИ НОРМАТИВОВ ПОТРЕБЛЕНИЯ КОММУНАЛЬНОЙ УСЛУГИ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ПО ЭЛЕКТРОСНАБЖЕНИЮ, НОРМАТИВОВ ПОТРЕБЛЕНИЯ </w:t>
      </w:r>
      <w:proofErr w:type="gramStart"/>
      <w:r w:rsidRPr="002C32C0">
        <w:rPr>
          <w:rFonts w:ascii="Arial" w:hAnsi="Arial" w:cs="Arial"/>
          <w:sz w:val="24"/>
          <w:szCs w:val="24"/>
        </w:rPr>
        <w:t>ЭЛЕКТРИЧЕСКОЙ</w:t>
      </w:r>
      <w:proofErr w:type="gramEnd"/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ЭНЕРГИИ В ЦЕЛЯХ СОДЕРЖАНИЯ ОБЩЕГО ИМУЩЕСТВА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В МНОГОКВАРТИРНОМ ДОМЕ В ТЮМЕНСКОЙ ОБЛАСТИ</w:t>
      </w:r>
    </w:p>
    <w:p w:rsidR="002C32C0" w:rsidRPr="002C32C0" w:rsidRDefault="002C32C0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32C0" w:rsidRPr="002C3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2C32C0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 Департамента тарифной и ценовой политики</w:t>
            </w:r>
            <w:proofErr w:type="gramEnd"/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Тюменской области от 12.09.2019 N 208/01-21 (ред. 02.10.2019))</w:t>
            </w:r>
            <w:proofErr w:type="gramEnd"/>
          </w:p>
        </w:tc>
      </w:tr>
    </w:tbl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C32C0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5" w:history="1">
        <w:r w:rsidRPr="002C32C0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2C32C0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2C32C0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2C32C0">
        <w:rPr>
          <w:rFonts w:ascii="Arial" w:hAnsi="Arial" w:cs="Arial"/>
          <w:sz w:val="24"/>
          <w:szCs w:val="24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7" w:history="1">
        <w:r w:rsidRPr="002C32C0">
          <w:rPr>
            <w:rFonts w:ascii="Arial" w:hAnsi="Arial" w:cs="Arial"/>
            <w:color w:val="0000FF"/>
            <w:sz w:val="24"/>
            <w:szCs w:val="24"/>
          </w:rPr>
          <w:t>распоряжением</w:t>
        </w:r>
      </w:hyperlink>
      <w:r w:rsidRPr="002C32C0">
        <w:rPr>
          <w:rFonts w:ascii="Arial" w:hAnsi="Arial" w:cs="Arial"/>
          <w:sz w:val="24"/>
          <w:szCs w:val="24"/>
        </w:rPr>
        <w:t xml:space="preserve"> Правительства Тюменской области от 28.06.2010 N 885-рп "О принятии исполнительными органами власти Тюменской области нормативных правовых актов", </w:t>
      </w:r>
      <w:hyperlink r:id="rId8" w:history="1">
        <w:r w:rsidRPr="002C32C0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2C32C0">
        <w:rPr>
          <w:rFonts w:ascii="Arial" w:hAnsi="Arial" w:cs="Arial"/>
          <w:sz w:val="24"/>
          <w:szCs w:val="24"/>
        </w:rPr>
        <w:t xml:space="preserve"> о Департаменте тарифной</w:t>
      </w:r>
      <w:proofErr w:type="gramEnd"/>
      <w:r w:rsidRPr="002C32C0">
        <w:rPr>
          <w:rFonts w:ascii="Arial" w:hAnsi="Arial" w:cs="Arial"/>
          <w:sz w:val="24"/>
          <w:szCs w:val="24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2C32C0" w:rsidRPr="002C32C0" w:rsidRDefault="002C32C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2C32C0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2C32C0">
        <w:rPr>
          <w:rFonts w:ascii="Arial" w:hAnsi="Arial" w:cs="Arial"/>
          <w:sz w:val="24"/>
          <w:szCs w:val="24"/>
        </w:rPr>
        <w:t xml:space="preserve"> потребления коммунальной услуги по электроснабжению собственниками и пользователями жилых помещений в многоквартирных домах и жилых домов, определенные расчетным методом, согласно приложению 1 к настоящему приказу.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2. Утвердить </w:t>
      </w:r>
      <w:hyperlink w:anchor="P490" w:history="1">
        <w:r w:rsidRPr="002C32C0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2C32C0">
        <w:rPr>
          <w:rFonts w:ascii="Arial" w:hAnsi="Arial" w:cs="Arial"/>
          <w:sz w:val="24"/>
          <w:szCs w:val="24"/>
        </w:rPr>
        <w:t xml:space="preserve"> потребления электрической энергии в целях содержания общего имущества в многоквартирном доме, определенные расчетным методом, согласно приложению 2 к настоящему приказу.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3. Утвердить </w:t>
      </w:r>
      <w:hyperlink w:anchor="P565" w:history="1">
        <w:r w:rsidRPr="002C32C0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2C32C0">
        <w:rPr>
          <w:rFonts w:ascii="Arial" w:hAnsi="Arial" w:cs="Arial"/>
          <w:sz w:val="24"/>
          <w:szCs w:val="24"/>
        </w:rPr>
        <w:t xml:space="preserve"> потребления коммунальной услуги по электроснабжению для освещения в целях содержания сельскохозяйственных животных, определенные расчетным методом, согласно приложению 3 к настоящему приказу.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4. Утвердить </w:t>
      </w:r>
      <w:hyperlink w:anchor="P592" w:history="1">
        <w:r w:rsidRPr="002C32C0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2C32C0">
        <w:rPr>
          <w:rFonts w:ascii="Arial" w:hAnsi="Arial" w:cs="Arial"/>
          <w:sz w:val="24"/>
          <w:szCs w:val="24"/>
        </w:rPr>
        <w:t xml:space="preserve"> потребления коммунальной услуги по электроснабжению для приготовления пищи и подогрева воды для сельскохозяйственных животных, определенные расчетным методом, согласно приложению 4 к настоящему приказу.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5. Настоящее распоряжение вступает в силу с 1 сентября 2017 года.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Директор департамента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Е.А.КАРТАШКОВ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к распоряжению Департамента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тарифной и ценовой политики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Тюменской области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от 21.08.2017 N 290/01-21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2C32C0">
        <w:rPr>
          <w:rFonts w:ascii="Arial" w:hAnsi="Arial" w:cs="Arial"/>
          <w:sz w:val="24"/>
          <w:szCs w:val="24"/>
        </w:rPr>
        <w:t>НОРМАТИВЫ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ПОТРЕБЛЕНИЯ КОММУНАЛЬНОЙ УСЛУГИ ПО ЭЛЕКТРОСНАБЖЕНИЮ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СОБСТВЕННИКАМИ И ПОЛЬЗОВАТЕЛЯМИ ЖИЛЫХ ПОМЕЩЕНИЙ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В МНОГОКВАРТИРНЫХ ДОМАХ И ЖИЛЫХ ДОМОВ, В ТОМ ЧИСЛЕ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ОБЩЕЖИТИЙ ВСЕХ ТИПОВ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rPr>
          <w:rFonts w:ascii="Arial" w:hAnsi="Arial" w:cs="Arial"/>
          <w:sz w:val="24"/>
          <w:szCs w:val="24"/>
        </w:rPr>
        <w:sectPr w:rsidR="002C32C0" w:rsidRPr="002C32C0" w:rsidSect="006F0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"/>
        <w:gridCol w:w="4432"/>
        <w:gridCol w:w="3794"/>
        <w:gridCol w:w="1834"/>
        <w:gridCol w:w="664"/>
        <w:gridCol w:w="670"/>
        <w:gridCol w:w="664"/>
        <w:gridCol w:w="664"/>
        <w:gridCol w:w="1187"/>
      </w:tblGrid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Единица измерения (направление использования)</w:t>
            </w:r>
          </w:p>
        </w:tc>
        <w:tc>
          <w:tcPr>
            <w:tcW w:w="624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Количество комнат в жилом помещении</w:t>
            </w:r>
          </w:p>
        </w:tc>
        <w:tc>
          <w:tcPr>
            <w:tcW w:w="1311" w:type="pct"/>
            <w:gridSpan w:val="5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Норматив потребления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pct"/>
            <w:gridSpan w:val="5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количество человек, проживающих в жилом помещении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 и более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 и работы электробытовых приборов)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 для приготовления пищи и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 и работы электробытовых приборов)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C32C0" w:rsidRPr="002C32C0" w:rsidTr="002C32C0">
        <w:tc>
          <w:tcPr>
            <w:tcW w:w="267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33" w:type="pct"/>
            <w:gridSpan w:val="8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111"/>
            <w:bookmarkEnd w:id="1"/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 и работы электробытовых приборов)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 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стационарными электроплитами, электроотопительными установками,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169"/>
            <w:bookmarkEnd w:id="2"/>
            <w:r w:rsidRPr="002C32C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 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2C32C0" w:rsidRPr="002C32C0" w:rsidTr="002C32C0">
        <w:tc>
          <w:tcPr>
            <w:tcW w:w="267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3" w:type="pct"/>
            <w:gridSpan w:val="8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установками, вне отопительного периода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 (в целях освещения и работы электробытовых приборов)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 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не оборудованные стационарными электроплитами, электроотопительными установками,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 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</w:t>
            </w: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 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 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32C0" w:rsidRPr="002C32C0" w:rsidTr="002C32C0">
        <w:tc>
          <w:tcPr>
            <w:tcW w:w="267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733" w:type="pct"/>
            <w:gridSpan w:val="8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288"/>
            <w:bookmarkEnd w:id="3"/>
            <w:r w:rsidRPr="002C32C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установками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 (в целях освещения и работы электробытовых приборов)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 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345"/>
            <w:bookmarkEnd w:id="4"/>
            <w:r w:rsidRPr="002C32C0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Многоквартирные дома, жилые дома, общежития всех типов, оборудованные в установленном порядке стационарными </w:t>
            </w: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электроплитами,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(в целях освещения, работы </w:t>
            </w: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2C32C0" w:rsidRPr="002C32C0" w:rsidTr="002C32C0">
        <w:tc>
          <w:tcPr>
            <w:tcW w:w="267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33" w:type="pct"/>
            <w:gridSpan w:val="8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установками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 и работы электробытовых приборов)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 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2C32C0" w:rsidRPr="002C32C0" w:rsidTr="002C32C0">
        <w:tc>
          <w:tcPr>
            <w:tcW w:w="26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08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91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человека, проживающего в жилом помещении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 и более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2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0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2C32C0" w:rsidRPr="002C32C0" w:rsidTr="002C32C0">
        <w:tc>
          <w:tcPr>
            <w:tcW w:w="26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кВт*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жилого помещения в месяц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(в целях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электроотопления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4" w:type="pct"/>
            <w:gridSpan w:val="6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C32C0" w:rsidRPr="002C32C0" w:rsidRDefault="002C32C0">
      <w:pPr>
        <w:rPr>
          <w:rFonts w:ascii="Arial" w:hAnsi="Arial" w:cs="Arial"/>
          <w:sz w:val="24"/>
          <w:szCs w:val="24"/>
        </w:rPr>
        <w:sectPr w:rsidR="002C32C0" w:rsidRPr="002C32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Примечание: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2. Для категорий жилых помещений N 3 </w:t>
      </w:r>
      <w:hyperlink w:anchor="P111" w:history="1">
        <w:r w:rsidRPr="002C32C0">
          <w:rPr>
            <w:rFonts w:ascii="Arial" w:hAnsi="Arial" w:cs="Arial"/>
            <w:color w:val="0000FF"/>
            <w:sz w:val="24"/>
            <w:szCs w:val="24"/>
          </w:rPr>
          <w:t>(подкатегория 3.1)</w:t>
        </w:r>
      </w:hyperlink>
      <w:r w:rsidRPr="002C32C0">
        <w:rPr>
          <w:rFonts w:ascii="Arial" w:hAnsi="Arial" w:cs="Arial"/>
          <w:sz w:val="24"/>
          <w:szCs w:val="24"/>
        </w:rPr>
        <w:t xml:space="preserve"> и N 5 </w:t>
      </w:r>
      <w:hyperlink w:anchor="P288" w:history="1">
        <w:r w:rsidRPr="002C32C0">
          <w:rPr>
            <w:rFonts w:ascii="Arial" w:hAnsi="Arial" w:cs="Arial"/>
            <w:color w:val="0000FF"/>
            <w:sz w:val="24"/>
            <w:szCs w:val="24"/>
          </w:rPr>
          <w:t>(подкатегория 5.1)</w:t>
        </w:r>
      </w:hyperlink>
      <w:r w:rsidRPr="002C32C0">
        <w:rPr>
          <w:rFonts w:ascii="Arial" w:hAnsi="Arial" w:cs="Arial"/>
          <w:sz w:val="24"/>
          <w:szCs w:val="24"/>
        </w:rPr>
        <w:t xml:space="preserve"> объем электрической энергии принимается исходя из общего расхода электрической энергии, рассчитанного как сумма расходов: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- в целях освещения и на работу электробытовых приборов;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- в целях </w:t>
      </w:r>
      <w:proofErr w:type="spellStart"/>
      <w:r w:rsidRPr="002C32C0">
        <w:rPr>
          <w:rFonts w:ascii="Arial" w:hAnsi="Arial" w:cs="Arial"/>
          <w:sz w:val="24"/>
          <w:szCs w:val="24"/>
        </w:rPr>
        <w:t>электроотопления</w:t>
      </w:r>
      <w:proofErr w:type="spellEnd"/>
      <w:r w:rsidRPr="002C32C0">
        <w:rPr>
          <w:rFonts w:ascii="Arial" w:hAnsi="Arial" w:cs="Arial"/>
          <w:sz w:val="24"/>
          <w:szCs w:val="24"/>
        </w:rPr>
        <w:t>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3. Для категорий жилых помещений N 3 </w:t>
      </w:r>
      <w:hyperlink w:anchor="P169" w:history="1">
        <w:r w:rsidRPr="002C32C0">
          <w:rPr>
            <w:rFonts w:ascii="Arial" w:hAnsi="Arial" w:cs="Arial"/>
            <w:color w:val="0000FF"/>
            <w:sz w:val="24"/>
            <w:szCs w:val="24"/>
          </w:rPr>
          <w:t>(подкатегория 3.3)</w:t>
        </w:r>
      </w:hyperlink>
      <w:r w:rsidRPr="002C32C0">
        <w:rPr>
          <w:rFonts w:ascii="Arial" w:hAnsi="Arial" w:cs="Arial"/>
          <w:sz w:val="24"/>
          <w:szCs w:val="24"/>
        </w:rPr>
        <w:t xml:space="preserve"> и N 5 </w:t>
      </w:r>
      <w:hyperlink w:anchor="P345" w:history="1">
        <w:r w:rsidRPr="002C32C0">
          <w:rPr>
            <w:rFonts w:ascii="Arial" w:hAnsi="Arial" w:cs="Arial"/>
            <w:color w:val="0000FF"/>
            <w:sz w:val="24"/>
            <w:szCs w:val="24"/>
          </w:rPr>
          <w:t>(подкатегория 5.3)</w:t>
        </w:r>
      </w:hyperlink>
      <w:r w:rsidRPr="002C32C0">
        <w:rPr>
          <w:rFonts w:ascii="Arial" w:hAnsi="Arial" w:cs="Arial"/>
          <w:sz w:val="24"/>
          <w:szCs w:val="24"/>
        </w:rPr>
        <w:t xml:space="preserve"> объем электрической энергии принимается исходя из общего расхода электрической энергии, рассчитанного как сумма расходов: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- в целях освещения, работы электробытовых приборов;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- в целях электронагревательных установок для целей горячего водоснабжения (при наличии);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- в целях </w:t>
      </w:r>
      <w:proofErr w:type="spellStart"/>
      <w:r w:rsidRPr="002C32C0">
        <w:rPr>
          <w:rFonts w:ascii="Arial" w:hAnsi="Arial" w:cs="Arial"/>
          <w:sz w:val="24"/>
          <w:szCs w:val="24"/>
        </w:rPr>
        <w:t>электроотопления</w:t>
      </w:r>
      <w:proofErr w:type="spellEnd"/>
      <w:r w:rsidRPr="002C32C0">
        <w:rPr>
          <w:rFonts w:ascii="Arial" w:hAnsi="Arial" w:cs="Arial"/>
          <w:sz w:val="24"/>
          <w:szCs w:val="24"/>
        </w:rPr>
        <w:t xml:space="preserve"> (при наличии).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4. Нормативы потребления коммунальной услуги по электроснабжению в жилых помещениях, включающие расход электрической энергии, необходимый для электроотопительных и (или) электронагревательных установок, применяются при отсутствии централизованных газоснабжения, теплоснабжения и (или) горячего водоснабжения.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5. При определении нормативов потребления коммунальной услуги по электроснабжению в жилом помещении годовое количество электрической энергии, необходимой для работы электроотопительных установок, распределено на 9 календарных месяцев (с сентября по май включительно), равными долями. </w:t>
      </w:r>
      <w:proofErr w:type="gramStart"/>
      <w:r w:rsidRPr="002C32C0">
        <w:rPr>
          <w:rFonts w:ascii="Arial" w:hAnsi="Arial" w:cs="Arial"/>
          <w:sz w:val="24"/>
          <w:szCs w:val="24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к распоряжению Департамента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тарифной и ценовой политики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Тюменской области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от 21.08.2017 N 290/01-21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490"/>
      <w:bookmarkEnd w:id="5"/>
      <w:r w:rsidRPr="002C32C0">
        <w:rPr>
          <w:rFonts w:ascii="Arial" w:hAnsi="Arial" w:cs="Arial"/>
          <w:sz w:val="24"/>
          <w:szCs w:val="24"/>
        </w:rPr>
        <w:t>НОРМАТИВЫ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ПОТРЕБЛЕНИЯ ЭЛЕКТРИЧЕСКОЙ ЭНЕРГИИ В ЦЕЛЯХ СОДЕРЖАНИЯ ОБЩЕГО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ИМУЩЕСТВА В МНОГОКВАРТИРНОМ ДОМЕ</w:t>
      </w:r>
    </w:p>
    <w:p w:rsidR="002C32C0" w:rsidRPr="002C32C0" w:rsidRDefault="002C32C0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32C0" w:rsidRPr="002C3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2C32C0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 Департамента тарифной и ценовой политики</w:t>
            </w:r>
            <w:proofErr w:type="gramEnd"/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Тюменской области от 12.09.2019 N 208/01-21 (ред. 02.10.2019))</w:t>
            </w:r>
            <w:proofErr w:type="gramEnd"/>
          </w:p>
        </w:tc>
      </w:tr>
    </w:tbl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2599"/>
        <w:gridCol w:w="2258"/>
        <w:gridCol w:w="2085"/>
        <w:gridCol w:w="2085"/>
      </w:tblGrid>
      <w:tr w:rsidR="002C32C0" w:rsidRPr="002C32C0" w:rsidTr="002C32C0">
        <w:tc>
          <w:tcPr>
            <w:tcW w:w="254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72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Особенности оборудования мест общего пользования многоквартирного дома</w:t>
            </w:r>
          </w:p>
        </w:tc>
        <w:tc>
          <w:tcPr>
            <w:tcW w:w="1554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0" w:type="pct"/>
            <w:gridSpan w:val="2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Многоквартирный дом</w:t>
            </w:r>
          </w:p>
        </w:tc>
      </w:tr>
      <w:tr w:rsidR="002C32C0" w:rsidRPr="002C32C0" w:rsidTr="002C32C0">
        <w:tc>
          <w:tcPr>
            <w:tcW w:w="254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оборудованный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лифтом/лифтами</w:t>
            </w:r>
          </w:p>
        </w:tc>
        <w:tc>
          <w:tcPr>
            <w:tcW w:w="59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оборудованный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лифтом/лифтами</w:t>
            </w:r>
          </w:p>
        </w:tc>
      </w:tr>
      <w:tr w:rsidR="002C32C0" w:rsidRPr="002C32C0" w:rsidTr="002C32C0">
        <w:tc>
          <w:tcPr>
            <w:tcW w:w="2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2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осветительные устройства с лампами накаливания, оборудование для автоматического освещения помещений отсутствует, лифты (при наличии) без частотно-регулируемых приводов</w:t>
            </w:r>
          </w:p>
        </w:tc>
        <w:tc>
          <w:tcPr>
            <w:tcW w:w="15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кв. метр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общей площади помещений, входящих в состав общего имущества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в многоквартирном доме</w:t>
            </w:r>
          </w:p>
        </w:tc>
        <w:tc>
          <w:tcPr>
            <w:tcW w:w="6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  <w:tc>
          <w:tcPr>
            <w:tcW w:w="59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2C32C0" w:rsidRPr="002C32C0" w:rsidTr="002C32C0">
        <w:tc>
          <w:tcPr>
            <w:tcW w:w="2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510"/>
            <w:bookmarkEnd w:id="6"/>
            <w:r w:rsidRPr="002C3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2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осветительные устройства с лампами накаливания, оборудование для автоматического освещения помещений отсутствует, лифты (при наличии) с частотно-регулируемыми приводами</w:t>
            </w:r>
          </w:p>
        </w:tc>
        <w:tc>
          <w:tcPr>
            <w:tcW w:w="15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кв. метр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общей площади помещений, входящих в состав общего имущества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в многоквартирном доме</w:t>
            </w:r>
          </w:p>
        </w:tc>
        <w:tc>
          <w:tcPr>
            <w:tcW w:w="6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</w:tr>
      <w:tr w:rsidR="002C32C0" w:rsidRPr="002C32C0" w:rsidTr="002C32C0">
        <w:tc>
          <w:tcPr>
            <w:tcW w:w="2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2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осветительные устройства с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энергоэффективными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лампами, оборудование для автоматического освещения помещений отсутствует, лифты (при наличии) без частотно-регулируемых приводов</w:t>
            </w:r>
          </w:p>
        </w:tc>
        <w:tc>
          <w:tcPr>
            <w:tcW w:w="15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квт-ч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кв. метр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общей площади помещений, входящих в состав общего имущества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в многоквартирном доме</w:t>
            </w:r>
          </w:p>
        </w:tc>
        <w:tc>
          <w:tcPr>
            <w:tcW w:w="6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0,78</w:t>
            </w:r>
          </w:p>
        </w:tc>
        <w:tc>
          <w:tcPr>
            <w:tcW w:w="59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2,36</w:t>
            </w:r>
          </w:p>
        </w:tc>
      </w:tr>
      <w:tr w:rsidR="002C32C0" w:rsidRPr="002C32C0" w:rsidTr="002C32C0">
        <w:tc>
          <w:tcPr>
            <w:tcW w:w="2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2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осветительные устройства с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энергоэффективными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лампами, оборудование для автоматического освещения помещений отсутствует, лифты (при наличии) с частотно-регулируемыми приводами</w:t>
            </w:r>
          </w:p>
        </w:tc>
        <w:tc>
          <w:tcPr>
            <w:tcW w:w="15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кв. метр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общей площади помещений, входящих в состав общего имущества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в многоквартирном доме</w:t>
            </w:r>
          </w:p>
        </w:tc>
        <w:tc>
          <w:tcPr>
            <w:tcW w:w="6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1,91</w:t>
            </w:r>
          </w:p>
        </w:tc>
      </w:tr>
      <w:tr w:rsidR="002C32C0" w:rsidRPr="002C32C0" w:rsidTr="002C32C0">
        <w:tc>
          <w:tcPr>
            <w:tcW w:w="2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2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осветительные устройства с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энергоэффективными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лампами, оборудование для автоматического освещения помещений, лифты (при наличии) без частотно-регулируемых приводов</w:t>
            </w:r>
          </w:p>
        </w:tc>
        <w:tc>
          <w:tcPr>
            <w:tcW w:w="15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кв. метр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общей площади помещений, входящих в состав общего имущества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в многоквартирном доме</w:t>
            </w:r>
          </w:p>
        </w:tc>
        <w:tc>
          <w:tcPr>
            <w:tcW w:w="6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59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2,01</w:t>
            </w:r>
          </w:p>
        </w:tc>
      </w:tr>
      <w:tr w:rsidR="002C32C0" w:rsidRPr="002C32C0" w:rsidTr="002C32C0">
        <w:tc>
          <w:tcPr>
            <w:tcW w:w="2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P538"/>
            <w:bookmarkEnd w:id="7"/>
            <w:r w:rsidRPr="002C32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2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осветительные устройства с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энергоэффективными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лампами, оборудование для автоматического освещения помещений, лифты (при наличии) с частотно-регулируемыми приводами</w:t>
            </w:r>
          </w:p>
        </w:tc>
        <w:tc>
          <w:tcPr>
            <w:tcW w:w="1554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кв. метр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общей площади помещений, входящих в состав общего имущества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в многоквартирном доме</w:t>
            </w:r>
          </w:p>
        </w:tc>
        <w:tc>
          <w:tcPr>
            <w:tcW w:w="6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</w:tr>
    </w:tbl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1. Нормативы потребления электрической энергии </w:t>
      </w:r>
      <w:proofErr w:type="gramStart"/>
      <w:r w:rsidRPr="002C32C0">
        <w:rPr>
          <w:rFonts w:ascii="Arial" w:hAnsi="Arial" w:cs="Arial"/>
          <w:sz w:val="24"/>
          <w:szCs w:val="24"/>
        </w:rPr>
        <w:t>в целях содержания общего имущества в многоквартирном доме установлены в соответствии с требованиями к качеству</w:t>
      </w:r>
      <w:proofErr w:type="gramEnd"/>
      <w:r w:rsidRPr="002C32C0">
        <w:rPr>
          <w:rFonts w:ascii="Arial" w:hAnsi="Arial" w:cs="Arial"/>
          <w:sz w:val="24"/>
          <w:szCs w:val="24"/>
        </w:rPr>
        <w:t xml:space="preserve"> коммунальных услуг, предусмотренными законодательными и иными нормативными правовыми актами Российской Федерации.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2. Нормативы, предусмотренные </w:t>
      </w:r>
      <w:hyperlink w:anchor="P510" w:history="1">
        <w:r w:rsidRPr="002C32C0">
          <w:rPr>
            <w:rFonts w:ascii="Arial" w:hAnsi="Arial" w:cs="Arial"/>
            <w:color w:val="0000FF"/>
            <w:sz w:val="24"/>
            <w:szCs w:val="24"/>
          </w:rPr>
          <w:t>пунктами 2</w:t>
        </w:r>
      </w:hyperlink>
      <w:r w:rsidRPr="002C32C0">
        <w:rPr>
          <w:rFonts w:ascii="Arial" w:hAnsi="Arial" w:cs="Arial"/>
          <w:sz w:val="24"/>
          <w:szCs w:val="24"/>
        </w:rPr>
        <w:t xml:space="preserve"> - </w:t>
      </w:r>
      <w:hyperlink w:anchor="P538" w:history="1">
        <w:r w:rsidRPr="002C32C0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2C32C0">
        <w:rPr>
          <w:rFonts w:ascii="Arial" w:hAnsi="Arial" w:cs="Arial"/>
          <w:sz w:val="24"/>
          <w:szCs w:val="24"/>
        </w:rPr>
        <w:t xml:space="preserve"> таблицы, применяются при наличии акта о количестве и типах оборудования, потребляющего электрическую энергию в местах общего пользования в многоквартирном доме.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Акт о количестве и типах потребляющего электроэнергию оборудования составляется при участии представителей ресурсоснабжающей организации и организации, осуществляющей управление многоквартирным домом (управляющей организации, товарищества собственников жилья, жилищного, жилищно-строительного или иного специализированного потребительского кооператива), а при непосредственном способе управления - одного из собственников помещений в таком доме (иного лица), имеющего полномочие, удостоверенное доверенностью.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3. Наличие в местах общего пользования в многоквартирном доме оборудования, потребляющего электрическую энергию, предусмотренного </w:t>
      </w:r>
      <w:hyperlink w:anchor="P510" w:history="1">
        <w:r w:rsidRPr="002C32C0">
          <w:rPr>
            <w:rFonts w:ascii="Arial" w:hAnsi="Arial" w:cs="Arial"/>
            <w:color w:val="0000FF"/>
            <w:sz w:val="24"/>
            <w:szCs w:val="24"/>
          </w:rPr>
          <w:t>пунктами 2</w:t>
        </w:r>
      </w:hyperlink>
      <w:r w:rsidRPr="002C32C0">
        <w:rPr>
          <w:rFonts w:ascii="Arial" w:hAnsi="Arial" w:cs="Arial"/>
          <w:sz w:val="24"/>
          <w:szCs w:val="24"/>
        </w:rPr>
        <w:t xml:space="preserve"> - </w:t>
      </w:r>
      <w:hyperlink w:anchor="P538" w:history="1">
        <w:r w:rsidRPr="002C32C0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2C32C0">
        <w:rPr>
          <w:rFonts w:ascii="Arial" w:hAnsi="Arial" w:cs="Arial"/>
          <w:sz w:val="24"/>
          <w:szCs w:val="24"/>
        </w:rPr>
        <w:t xml:space="preserve"> таблицы, подлежит ежегодному подтверждению.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4. Места общего пользования принимаются оборудованными осветительными устройствами с </w:t>
      </w:r>
      <w:proofErr w:type="spellStart"/>
      <w:r w:rsidRPr="002C32C0">
        <w:rPr>
          <w:rFonts w:ascii="Arial" w:hAnsi="Arial" w:cs="Arial"/>
          <w:sz w:val="24"/>
          <w:szCs w:val="24"/>
        </w:rPr>
        <w:t>энергоэффективными</w:t>
      </w:r>
      <w:proofErr w:type="spellEnd"/>
      <w:r w:rsidRPr="002C32C0">
        <w:rPr>
          <w:rFonts w:ascii="Arial" w:hAnsi="Arial" w:cs="Arial"/>
          <w:sz w:val="24"/>
          <w:szCs w:val="24"/>
        </w:rPr>
        <w:t xml:space="preserve"> лампами, если </w:t>
      </w:r>
      <w:proofErr w:type="spellStart"/>
      <w:r w:rsidRPr="002C32C0">
        <w:rPr>
          <w:rFonts w:ascii="Arial" w:hAnsi="Arial" w:cs="Arial"/>
          <w:sz w:val="24"/>
          <w:szCs w:val="24"/>
        </w:rPr>
        <w:t>энергоэффективными</w:t>
      </w:r>
      <w:proofErr w:type="spellEnd"/>
      <w:r w:rsidRPr="002C32C0">
        <w:rPr>
          <w:rFonts w:ascii="Arial" w:hAnsi="Arial" w:cs="Arial"/>
          <w:sz w:val="24"/>
          <w:szCs w:val="24"/>
        </w:rPr>
        <w:t xml:space="preserve"> лампами оснащено более 80 процентов осветительных устройств.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Места общего пользования принимаются </w:t>
      </w:r>
      <w:proofErr w:type="gramStart"/>
      <w:r w:rsidRPr="002C32C0">
        <w:rPr>
          <w:rFonts w:ascii="Arial" w:hAnsi="Arial" w:cs="Arial"/>
          <w:sz w:val="24"/>
          <w:szCs w:val="24"/>
        </w:rPr>
        <w:t>оборудованными</w:t>
      </w:r>
      <w:proofErr w:type="gramEnd"/>
      <w:r w:rsidRPr="002C32C0">
        <w:rPr>
          <w:rFonts w:ascii="Arial" w:hAnsi="Arial" w:cs="Arial"/>
          <w:sz w:val="24"/>
          <w:szCs w:val="24"/>
        </w:rPr>
        <w:t xml:space="preserve"> автоматическим освещением помещений, если оборудованием для автоматического освещения помещений оснащено более 80 процентов осветительных устройств.</w:t>
      </w:r>
    </w:p>
    <w:p w:rsidR="002C32C0" w:rsidRPr="002C32C0" w:rsidRDefault="002C32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C32C0">
        <w:rPr>
          <w:rFonts w:ascii="Arial" w:hAnsi="Arial" w:cs="Arial"/>
          <w:sz w:val="24"/>
          <w:szCs w:val="24"/>
        </w:rPr>
        <w:t>При определении нормативов потребления электрической энергии в целях содержания общего имущества в многоквартирном доме учтены площади помещений, входящих в состав общего имущества в многоквартирном доме,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собственникам.</w:t>
      </w:r>
      <w:proofErr w:type="gramEnd"/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к распоряжению Департамента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тарифной и ценовой политики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Тюменской области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от 21.08.2017 N 290/01-21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8" w:name="P565"/>
      <w:bookmarkEnd w:id="8"/>
      <w:r w:rsidRPr="002C32C0">
        <w:rPr>
          <w:rFonts w:ascii="Arial" w:hAnsi="Arial" w:cs="Arial"/>
          <w:sz w:val="24"/>
          <w:szCs w:val="24"/>
        </w:rPr>
        <w:t>НОРМАТИВ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ПОТРЕБЛЕНИЯ КОММУНАЛЬНОЙ УСЛУГИ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ПО ЭЛЕКТРОСНАБЖЕНИЮ ДЛЯ ОСВЕЩЕНИЯ В ЦЕЛЯХ СОДЕРЖАНИЯ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СЕЛЬСКОХОЗЯЙСТВЕННЫХ ЖИВОТНЫХ</w:t>
      </w:r>
    </w:p>
    <w:p w:rsidR="002C32C0" w:rsidRPr="002C32C0" w:rsidRDefault="002C32C0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32C0" w:rsidRPr="002C3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2C32C0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 Департамента тарифной и ценовой политики</w:t>
            </w:r>
            <w:proofErr w:type="gramEnd"/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Тюменской области от 12.09.2019 N 208/01-21 (ред. 02.10.2019))</w:t>
            </w:r>
            <w:proofErr w:type="gramEnd"/>
          </w:p>
        </w:tc>
      </w:tr>
    </w:tbl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6"/>
        <w:gridCol w:w="2740"/>
        <w:gridCol w:w="1572"/>
      </w:tblGrid>
      <w:tr w:rsidR="002C32C0" w:rsidRPr="002C32C0" w:rsidTr="002C32C0">
        <w:tc>
          <w:tcPr>
            <w:tcW w:w="2909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11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Норматив потребления</w:t>
            </w:r>
          </w:p>
        </w:tc>
      </w:tr>
      <w:tr w:rsidR="002C32C0" w:rsidRPr="002C32C0" w:rsidTr="002C32C0">
        <w:tc>
          <w:tcPr>
            <w:tcW w:w="2909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освещение в целях содержания сельскохозяйственных животных (крупный рогатый скот, лошади, свиньи, козы, овцы, сельскохозяйственная птица)</w:t>
            </w:r>
          </w:p>
        </w:tc>
        <w:tc>
          <w:tcPr>
            <w:tcW w:w="1126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кВт 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голову сельскохозяйственного животного</w:t>
            </w:r>
          </w:p>
        </w:tc>
        <w:tc>
          <w:tcPr>
            <w:tcW w:w="96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Примечание: Норматив потребления коммунальной услуги по электроснабжению установлен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EE5" w:rsidRPr="002C32C0" w:rsidRDefault="008E2E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к распоряжению Департамента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тарифной и ценовой политики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Тюменской области</w:t>
      </w:r>
    </w:p>
    <w:p w:rsidR="002C32C0" w:rsidRPr="002C32C0" w:rsidRDefault="002C32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от 21.08.2017 N 290/01-21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9" w:name="P592"/>
      <w:bookmarkEnd w:id="9"/>
      <w:r w:rsidRPr="002C32C0">
        <w:rPr>
          <w:rFonts w:ascii="Arial" w:hAnsi="Arial" w:cs="Arial"/>
          <w:sz w:val="24"/>
          <w:szCs w:val="24"/>
        </w:rPr>
        <w:t>НОРМАТИВЫ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ПОТРЕБЛЕНИЯ КОММУНАЛЬНОЙ УСЛУГИ ПО ЭЛЕКТРОСНАБЖЕНИЮ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ДЛЯ ПРИГОТОВЛЕНИЯ ПИЩИ И ПОДОГРЕВА ВОДЫ</w:t>
      </w:r>
    </w:p>
    <w:p w:rsidR="002C32C0" w:rsidRPr="002C32C0" w:rsidRDefault="002C32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ДЛЯ СЕЛЬСКОХОЗЯЙСТВЕННЫХ ЖИВОТНЫХ</w:t>
      </w:r>
    </w:p>
    <w:p w:rsidR="002C32C0" w:rsidRPr="002C32C0" w:rsidRDefault="002C32C0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32C0" w:rsidRPr="002C3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 w:rsidRPr="002C32C0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 xml:space="preserve"> Департамента тарифной и ценовой политики</w:t>
            </w:r>
            <w:proofErr w:type="gramEnd"/>
          </w:p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32C0">
              <w:rPr>
                <w:rFonts w:ascii="Arial" w:hAnsi="Arial" w:cs="Arial"/>
                <w:color w:val="392C69"/>
                <w:sz w:val="24"/>
                <w:szCs w:val="24"/>
              </w:rPr>
              <w:t>Тюменской области от 12.09.2019 N 208/01-21 (ред. 02.10.2019))</w:t>
            </w:r>
            <w:proofErr w:type="gramEnd"/>
          </w:p>
        </w:tc>
      </w:tr>
    </w:tbl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4527"/>
        <w:gridCol w:w="1492"/>
        <w:gridCol w:w="2976"/>
      </w:tblGrid>
      <w:tr w:rsidR="002C32C0" w:rsidRPr="002C32C0" w:rsidTr="002C32C0">
        <w:tc>
          <w:tcPr>
            <w:tcW w:w="25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388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787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2C32C0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C32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Норматив, кВт 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голову животного</w:t>
            </w:r>
          </w:p>
        </w:tc>
      </w:tr>
      <w:tr w:rsidR="002C32C0" w:rsidRPr="002C32C0" w:rsidTr="002C32C0">
        <w:tc>
          <w:tcPr>
            <w:tcW w:w="255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приготовление пищи и подогрева воды</w:t>
            </w:r>
          </w:p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для сельскохозяйственных животных:</w:t>
            </w:r>
          </w:p>
        </w:tc>
        <w:tc>
          <w:tcPr>
            <w:tcW w:w="787" w:type="pct"/>
            <w:vMerge w:val="restar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 xml:space="preserve">кВт </w:t>
            </w:r>
            <w:proofErr w:type="gramStart"/>
            <w:r w:rsidRPr="002C32C0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C32C0">
              <w:rPr>
                <w:rFonts w:ascii="Arial" w:hAnsi="Arial" w:cs="Arial"/>
                <w:sz w:val="24"/>
                <w:szCs w:val="24"/>
              </w:rPr>
              <w:t xml:space="preserve"> в месяц на 1 голову животного</w:t>
            </w:r>
          </w:p>
        </w:tc>
        <w:tc>
          <w:tcPr>
            <w:tcW w:w="1571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2C0" w:rsidRPr="002C32C0" w:rsidTr="002C32C0">
        <w:tc>
          <w:tcPr>
            <w:tcW w:w="25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8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крупный рогатый скот, лошади</w:t>
            </w:r>
          </w:p>
        </w:tc>
        <w:tc>
          <w:tcPr>
            <w:tcW w:w="78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C32C0" w:rsidRPr="002C32C0" w:rsidTr="002C32C0">
        <w:tc>
          <w:tcPr>
            <w:tcW w:w="25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88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78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C32C0" w:rsidRPr="002C32C0" w:rsidTr="002C32C0">
        <w:tc>
          <w:tcPr>
            <w:tcW w:w="25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8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козы, овцы</w:t>
            </w:r>
          </w:p>
        </w:tc>
        <w:tc>
          <w:tcPr>
            <w:tcW w:w="78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C32C0" w:rsidRPr="002C32C0" w:rsidTr="002C32C0">
        <w:tc>
          <w:tcPr>
            <w:tcW w:w="255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8" w:type="pct"/>
            <w:vAlign w:val="center"/>
          </w:tcPr>
          <w:p w:rsidR="002C32C0" w:rsidRPr="002C32C0" w:rsidRDefault="002C32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787" w:type="pct"/>
            <w:vMerge/>
          </w:tcPr>
          <w:p w:rsidR="002C32C0" w:rsidRPr="002C32C0" w:rsidRDefault="002C3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2C32C0" w:rsidRPr="002C32C0" w:rsidRDefault="002C32C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2C0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</w:tbl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32C0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32C0" w:rsidRPr="002C32C0" w:rsidRDefault="002C32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11E6" w:rsidRPr="002C32C0" w:rsidRDefault="00F211E6">
      <w:pPr>
        <w:rPr>
          <w:rFonts w:ascii="Arial" w:hAnsi="Arial" w:cs="Arial"/>
          <w:sz w:val="24"/>
          <w:szCs w:val="24"/>
        </w:rPr>
      </w:pPr>
    </w:p>
    <w:sectPr w:rsidR="00F211E6" w:rsidRPr="002C32C0" w:rsidSect="000E5F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2C0"/>
    <w:rsid w:val="00053204"/>
    <w:rsid w:val="002C32C0"/>
    <w:rsid w:val="003837C6"/>
    <w:rsid w:val="008815D5"/>
    <w:rsid w:val="008E2EE5"/>
    <w:rsid w:val="00F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3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C3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D491EC5CD476E49542DCE2AA10A60AB3B399800607AFCA3559287106BDE917E345BE3DE6A5DB5A98DCA40A36D57A33C2E549716E35FE250D74EA6T7Q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D491EC5CD476E49542DCE2AA10A60AB3B399800607BFEA9549287106BDE917E345BE3DE6A5DB5A98DC24EA46D57A33C2E549716E35FE250D74EA6T7Q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D491EC5CD476E495433C33CCD546FAF376E96006776AAFD0094D04F3BD8C43E745DB69D2E55BDAD869616E0330EF37F6558960FFF5EE3T4Q7J" TargetMode="External"/><Relationship Id="rId11" Type="http://schemas.openxmlformats.org/officeDocument/2006/relationships/hyperlink" Target="consultantplus://offline/ref=40ED491EC5CD476E49542DCE2AA10A60AB3B399800607BFAA45C9287106BDE917E345BE3DE6A5DB5A98DC247A36D57A33C2E549716E35FE250D74EA6T7Q6J" TargetMode="External"/><Relationship Id="rId5" Type="http://schemas.openxmlformats.org/officeDocument/2006/relationships/hyperlink" Target="consultantplus://offline/ref=40ED491EC5CD476E495433C33CCD546FAE32659D066376AAFD0094D04F3BD8C43E745DB19D265BE0F8C9974AA5611DF378655B9610TFQ4J" TargetMode="External"/><Relationship Id="rId10" Type="http://schemas.openxmlformats.org/officeDocument/2006/relationships/hyperlink" Target="consultantplus://offline/ref=40ED491EC5CD476E49542DCE2AA10A60AB3B399800607BFAA45C9287106BDE917E345BE3DE6A5DB5A98DC247A26D57A33C2E549716E35FE250D74EA6T7Q6J" TargetMode="External"/><Relationship Id="rId4" Type="http://schemas.openxmlformats.org/officeDocument/2006/relationships/hyperlink" Target="consultantplus://offline/ref=40ED491EC5CD476E49542DCE2AA10A60AB3B399800607BFAA45C9287106BDE917E345BE3DE6A5DB5A98DC247A16D57A33C2E549716E35FE250D74EA6T7Q6J" TargetMode="External"/><Relationship Id="rId9" Type="http://schemas.openxmlformats.org/officeDocument/2006/relationships/hyperlink" Target="consultantplus://offline/ref=40ED491EC5CD476E49542DCE2AA10A60AB3B399800607BFAA45C9287106BDE917E345BE3DE6A5DB5A98DC247A16D57A33C2E549716E35FE250D74EA6T7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3121</Words>
  <Characters>17790</Characters>
  <Application>Microsoft Office Word</Application>
  <DocSecurity>0</DocSecurity>
  <Lines>148</Lines>
  <Paragraphs>41</Paragraphs>
  <ScaleCrop>false</ScaleCrop>
  <Company>Krokoz™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2019-10-17T09:16:00Z</dcterms:created>
  <dcterms:modified xsi:type="dcterms:W3CDTF">2019-12-17T09:57:00Z</dcterms:modified>
</cp:coreProperties>
</file>