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6A" w:rsidRDefault="004814CB" w:rsidP="008774F9">
      <w:pPr>
        <w:pStyle w:val="21"/>
        <w:framePr w:w="14836" w:h="2686" w:hRule="exact" w:wrap="none" w:vAnchor="page" w:hAnchor="page" w:x="886" w:y="1411"/>
        <w:shd w:val="clear" w:color="auto" w:fill="auto"/>
        <w:spacing w:before="0" w:after="176" w:line="293" w:lineRule="exact"/>
        <w:ind w:left="11060" w:right="60"/>
        <w:jc w:val="right"/>
      </w:pPr>
      <w:r>
        <w:t>П</w:t>
      </w:r>
      <w:r>
        <w:t>риложение к распоряжению администрации Демьянского сельского поселения от 30.03.2020№ 9-Р</w:t>
      </w:r>
    </w:p>
    <w:p w:rsidR="005C116A" w:rsidRDefault="004814CB" w:rsidP="008774F9">
      <w:pPr>
        <w:pStyle w:val="21"/>
        <w:framePr w:w="14836" w:h="2686" w:hRule="exact" w:wrap="none" w:vAnchor="page" w:hAnchor="page" w:x="886" w:y="1411"/>
        <w:shd w:val="clear" w:color="auto" w:fill="auto"/>
        <w:spacing w:before="0" w:after="0" w:line="298" w:lineRule="exact"/>
        <w:ind w:left="8120"/>
      </w:pPr>
      <w:r>
        <w:t>ПЛАН</w:t>
      </w:r>
    </w:p>
    <w:p w:rsidR="005C116A" w:rsidRDefault="004814CB" w:rsidP="008774F9">
      <w:pPr>
        <w:pStyle w:val="21"/>
        <w:framePr w:w="14836" w:h="2686" w:hRule="exact" w:wrap="none" w:vAnchor="page" w:hAnchor="page" w:x="886" w:y="1411"/>
        <w:shd w:val="clear" w:color="auto" w:fill="auto"/>
        <w:spacing w:before="0" w:after="0" w:line="298" w:lineRule="exact"/>
        <w:ind w:left="2380"/>
      </w:pPr>
      <w:r>
        <w:t>основных организационных мероприятий администрации Демьянского сельского поселения</w:t>
      </w:r>
    </w:p>
    <w:p w:rsidR="005C116A" w:rsidRDefault="004814CB" w:rsidP="008774F9">
      <w:pPr>
        <w:pStyle w:val="21"/>
        <w:framePr w:w="14836" w:h="2686" w:hRule="exact" w:wrap="none" w:vAnchor="page" w:hAnchor="page" w:x="886" w:y="1411"/>
        <w:shd w:val="clear" w:color="auto" w:fill="auto"/>
        <w:spacing w:before="0" w:after="0" w:line="298" w:lineRule="exact"/>
        <w:ind w:left="6960"/>
      </w:pPr>
      <w:r>
        <w:t>на II квартал 2020 года.</w:t>
      </w:r>
    </w:p>
    <w:tbl>
      <w:tblPr>
        <w:tblpPr w:leftFromText="180" w:rightFromText="180" w:vertAnchor="text" w:horzAnchor="margin" w:tblpXSpec="center" w:tblpY="4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8"/>
        <w:gridCol w:w="758"/>
        <w:gridCol w:w="5909"/>
        <w:gridCol w:w="4694"/>
        <w:gridCol w:w="2059"/>
      </w:tblGrid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left="320"/>
            </w:pPr>
            <w:r>
              <w:rPr>
                <w:rStyle w:val="0pt"/>
              </w:rPr>
              <w:t>Дата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left="3780"/>
            </w:pPr>
            <w:r>
              <w:rPr>
                <w:rStyle w:val="0pt"/>
              </w:rPr>
              <w:t>Мероприятия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left="2100"/>
            </w:pPr>
            <w:r>
              <w:rPr>
                <w:rStyle w:val="0pt"/>
              </w:rPr>
              <w:t>Ответственный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240" w:line="230" w:lineRule="exact"/>
              <w:jc w:val="center"/>
            </w:pPr>
            <w:r>
              <w:rPr>
                <w:rStyle w:val="0pt"/>
              </w:rPr>
              <w:t>Место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240" w:after="0" w:line="230" w:lineRule="exact"/>
              <w:jc w:val="center"/>
            </w:pPr>
            <w:r>
              <w:rPr>
                <w:rStyle w:val="0pt"/>
              </w:rPr>
              <w:t>проведения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4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1. Рассмотреть на заседании Думы сельского поселения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ind w:left="400"/>
            </w:pPr>
            <w:r>
              <w:rPr>
                <w:rStyle w:val="1"/>
              </w:rPr>
              <w:t>В течение квартала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В соответствии с планом правотворческой деятельности Думы Демьянского сельского поселения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right="180"/>
              <w:jc w:val="right"/>
            </w:pPr>
            <w:r>
              <w:rPr>
                <w:rStyle w:val="1"/>
              </w:rPr>
              <w:t>Председатель Думы Пестова В.В.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"/>
              </w:rPr>
              <w:t>поселения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14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left="5680"/>
            </w:pPr>
            <w:r>
              <w:rPr>
                <w:rStyle w:val="0pt"/>
              </w:rPr>
              <w:t>2. Рассмотреть на заседаниях Совета руководителей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3710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right="360"/>
              <w:jc w:val="right"/>
            </w:pPr>
            <w:r>
              <w:rPr>
                <w:rStyle w:val="1"/>
              </w:rPr>
              <w:t>Май, июнь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240" w:line="298" w:lineRule="exact"/>
              <w:jc w:val="center"/>
            </w:pPr>
            <w:r>
              <w:rPr>
                <w:rStyle w:val="1"/>
              </w:rPr>
              <w:t>О ходе выполнения правил благоустройства и обеспечения чистоты и порядка на территории поселения организациями и предприятиями всех форм собственности.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240" w:after="0" w:line="302" w:lineRule="exact"/>
              <w:jc w:val="center"/>
            </w:pPr>
            <w:r>
              <w:rPr>
                <w:rStyle w:val="1"/>
              </w:rPr>
              <w:t>О задачах по предупреждению весеннего поводка. О ходе подготовки к пожароопасному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360" w:line="230" w:lineRule="exact"/>
              <w:jc w:val="center"/>
            </w:pPr>
            <w:r>
              <w:rPr>
                <w:rStyle w:val="1"/>
              </w:rPr>
              <w:t>периоду.</w:t>
            </w:r>
          </w:p>
          <w:p w:rsidR="008774F9" w:rsidRDefault="008774F9" w:rsidP="008774F9">
            <w:pPr>
              <w:pStyle w:val="21"/>
              <w:shd w:val="clear" w:color="auto" w:fill="auto"/>
              <w:spacing w:after="0" w:line="293" w:lineRule="exact"/>
              <w:jc w:val="center"/>
            </w:pPr>
            <w:r>
              <w:rPr>
                <w:rStyle w:val="1"/>
              </w:rPr>
              <w:t>О подготовке и проведении мероприятий посвященных празднованию Победы в ВОВ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left="180"/>
            </w:pPr>
            <w:r>
              <w:rPr>
                <w:rStyle w:val="1"/>
              </w:rPr>
              <w:t>Глава поселения Мотовилов А.А.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1"/>
              </w:rPr>
              <w:t>Администрац</w:t>
            </w:r>
            <w:bookmarkStart w:id="0" w:name="_GoBack"/>
            <w:bookmarkEnd w:id="0"/>
            <w:r>
              <w:rPr>
                <w:rStyle w:val="1"/>
              </w:rPr>
              <w:t>ия сельского поселения</w:t>
            </w:r>
          </w:p>
        </w:tc>
      </w:tr>
    </w:tbl>
    <w:tbl>
      <w:tblPr>
        <w:tblpPr w:leftFromText="180" w:rightFromText="180" w:vertAnchor="text" w:horzAnchor="margin" w:tblpXSpec="center" w:tblpY="118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5842"/>
        <w:gridCol w:w="4824"/>
        <w:gridCol w:w="1997"/>
      </w:tblGrid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4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left="3920"/>
            </w:pPr>
            <w:r>
              <w:rPr>
                <w:rStyle w:val="0pt0"/>
              </w:rPr>
              <w:t>3. Рассмотреть на аппаратных совещаниях при Главе сельского поселения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Апрель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 задачах администрации сельского поселения по предупреждению весеннего паводка 2019.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 ходе подготовки к пожароопасному периоду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2019.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 подготовке и проведении мероприятий, посвященных празднованию Победы в ВОВ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240" w:line="298" w:lineRule="exact"/>
              <w:jc w:val="center"/>
            </w:pPr>
            <w:r>
              <w:rPr>
                <w:rStyle w:val="1"/>
              </w:rPr>
              <w:t>Ведущий специалист Л.В. Протасова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240" w:after="240" w:line="302" w:lineRule="exact"/>
              <w:jc w:val="center"/>
            </w:pPr>
            <w:r>
              <w:rPr>
                <w:rStyle w:val="1"/>
              </w:rPr>
              <w:t>Ведущий специалист И.П. Захарова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240" w:after="0" w:line="298" w:lineRule="exact"/>
              <w:jc w:val="center"/>
            </w:pPr>
            <w:r>
              <w:rPr>
                <w:rStyle w:val="1"/>
              </w:rPr>
              <w:t>Глава поселения Мотовилов А.А.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Май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Об обеспечении безопасности на водных объектах.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Об Организация выпаса КРС в летний период О призывной комиссии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1"/>
              </w:rPr>
              <w:t>Ведущий специалист Л.В. Протасова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line="230" w:lineRule="exact"/>
              <w:jc w:val="center"/>
            </w:pPr>
            <w:r>
              <w:rPr>
                <w:rStyle w:val="1"/>
              </w:rPr>
              <w:t>Апрель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660" w:after="0" w:line="230" w:lineRule="exact"/>
              <w:jc w:val="center"/>
            </w:pPr>
            <w:r>
              <w:rPr>
                <w:rStyle w:val="1"/>
              </w:rPr>
              <w:t>Июнь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 результатах ввода ИЖС за 1 квартал 2020 г.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 создании рабочих мест для несовершеннолетних в возрасте от 14 до 18 лет в летний период.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специалист М.Ю. Бугрова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4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left="5560"/>
            </w:pPr>
            <w:r>
              <w:rPr>
                <w:rStyle w:val="0pt"/>
              </w:rPr>
              <w:t>4. Заседания общественных комиссий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ind w:left="200" w:firstLine="540"/>
            </w:pPr>
            <w:r>
              <w:rPr>
                <w:rStyle w:val="1"/>
              </w:rPr>
              <w:t>При поступлении ходатайств и представлений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Общественная Комиссия по делам несовершеннолетних и защите их прав.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Председатель комиссии А.А. Мотовилов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  <w:tr w:rsidR="008774F9" w:rsidTr="008774F9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ind w:left="200" w:firstLine="540"/>
            </w:pPr>
            <w:r>
              <w:rPr>
                <w:rStyle w:val="1"/>
              </w:rPr>
              <w:t>Июнь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Комиссия по благоустройству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"/>
              </w:rPr>
              <w:t>Председатель комиссии Н.В. Вторушина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F9" w:rsidRDefault="008774F9" w:rsidP="008774F9">
            <w:pPr>
              <w:pStyle w:val="2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"/>
              </w:rPr>
              <w:t>Администрация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8774F9" w:rsidRDefault="008774F9" w:rsidP="008774F9">
            <w:pPr>
              <w:pStyle w:val="2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1"/>
              </w:rPr>
              <w:t>поселения</w:t>
            </w:r>
          </w:p>
        </w:tc>
      </w:tr>
    </w:tbl>
    <w:p w:rsidR="005C116A" w:rsidRDefault="005C116A">
      <w:pPr>
        <w:rPr>
          <w:sz w:val="2"/>
          <w:szCs w:val="2"/>
        </w:rPr>
        <w:sectPr w:rsidR="005C116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5C116A" w:rsidRDefault="005C116A">
      <w:pPr>
        <w:rPr>
          <w:sz w:val="2"/>
          <w:szCs w:val="2"/>
        </w:rPr>
        <w:sectPr w:rsidR="005C116A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3"/>
        <w:gridCol w:w="5842"/>
        <w:gridCol w:w="4814"/>
        <w:gridCol w:w="2016"/>
      </w:tblGrid>
      <w:tr w:rsidR="005C116A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ind w:left="360"/>
            </w:pPr>
            <w:r>
              <w:rPr>
                <w:rStyle w:val="1"/>
              </w:rPr>
              <w:lastRenderedPageBreak/>
              <w:t>Ежемесячно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 xml:space="preserve">Совет </w:t>
            </w:r>
            <w:r>
              <w:rPr>
                <w:rStyle w:val="1"/>
              </w:rPr>
              <w:t>ветеранов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Председатель В.А. Воронцова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СДК</w:t>
            </w:r>
          </w:p>
        </w:tc>
      </w:tr>
      <w:tr w:rsidR="005C116A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4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ind w:left="3060"/>
            </w:pPr>
            <w:r>
              <w:rPr>
                <w:rStyle w:val="0pt"/>
              </w:rPr>
              <w:t>5. Юбилейные и праздничные мероприятия, проводимые на территории поселения</w:t>
            </w:r>
          </w:p>
        </w:tc>
      </w:tr>
      <w:tr w:rsidR="005C116A">
        <w:tblPrEx>
          <w:tblCellMar>
            <w:top w:w="0" w:type="dxa"/>
            <w:bottom w:w="0" w:type="dxa"/>
          </w:tblCellMar>
        </w:tblPrEx>
        <w:trPr>
          <w:trHeight w:hRule="exact" w:val="238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446" w:lineRule="exact"/>
              <w:jc w:val="both"/>
            </w:pPr>
            <w:r>
              <w:rPr>
                <w:rStyle w:val="1"/>
              </w:rPr>
              <w:t>6-9 мая 1 июня 12 июня 27 июня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418" w:lineRule="exact"/>
              <w:jc w:val="center"/>
            </w:pPr>
            <w:r>
              <w:rPr>
                <w:rStyle w:val="1"/>
              </w:rPr>
              <w:t>Мероприятия, посвящённые празднованию Дня победы День защиты детей День России День молодежи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 xml:space="preserve">Демьянский сельский дом культуры, Администрация, Совет ветеранов, Демьянская </w:t>
            </w:r>
            <w:r>
              <w:rPr>
                <w:rStyle w:val="-1pt"/>
              </w:rPr>
              <w:t>COI</w:t>
            </w:r>
            <w:r w:rsidRPr="008774F9">
              <w:rPr>
                <w:rStyle w:val="-1pt"/>
                <w:lang w:val="ru-RU"/>
              </w:rPr>
              <w:t>1</w:t>
            </w:r>
            <w:r>
              <w:rPr>
                <w:rStyle w:val="-1pt"/>
              </w:rPr>
              <w:t>I</w:t>
            </w:r>
            <w:r w:rsidRPr="008774F9">
              <w:rPr>
                <w:rStyle w:val="-1pt"/>
                <w:lang w:val="ru-RU"/>
              </w:rPr>
              <w:t>,</w:t>
            </w:r>
            <w:r w:rsidRPr="008774F9">
              <w:rPr>
                <w:rStyle w:val="1"/>
              </w:rPr>
              <w:t xml:space="preserve"> </w:t>
            </w:r>
            <w:r>
              <w:rPr>
                <w:rStyle w:val="1"/>
              </w:rPr>
              <w:t>Демьянская сельская библиотека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Территория</w:t>
            </w:r>
          </w:p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сельского</w:t>
            </w:r>
          </w:p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98" w:lineRule="exact"/>
              <w:ind w:left="320"/>
            </w:pPr>
            <w:r>
              <w:rPr>
                <w:rStyle w:val="1"/>
              </w:rPr>
              <w:t>поселения</w:t>
            </w:r>
          </w:p>
        </w:tc>
      </w:tr>
      <w:tr w:rsidR="005C116A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4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ind w:left="3360"/>
            </w:pPr>
            <w:r>
              <w:rPr>
                <w:rStyle w:val="0pt"/>
              </w:rPr>
              <w:t>6.Спортивные мероприятия, проводимые на территории поселения</w:t>
            </w:r>
          </w:p>
        </w:tc>
      </w:tr>
      <w:tr w:rsidR="005C116A">
        <w:tblPrEx>
          <w:tblCellMar>
            <w:top w:w="0" w:type="dxa"/>
            <w:bottom w:w="0" w:type="dxa"/>
          </w:tblCellMar>
        </w:tblPrEx>
        <w:trPr>
          <w:trHeight w:hRule="exact" w:val="207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апрель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Соревнования по пулевой стрельбе в зачет</w:t>
            </w:r>
            <w:r>
              <w:rPr>
                <w:rStyle w:val="1"/>
              </w:rPr>
              <w:t xml:space="preserve"> VI Спартакиады трудовых коллективов Демьянского сельского поселения Соревнования по настольному теннису в зачет VI Спартакиады трудовых коллективов Демьянского сельского поселения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98" w:lineRule="exact"/>
              <w:ind w:left="1840" w:hanging="640"/>
            </w:pPr>
            <w:r>
              <w:rPr>
                <w:rStyle w:val="1"/>
              </w:rPr>
              <w:t>Методисты по спорту СК «ЛИДЕР»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ind w:left="320"/>
            </w:pPr>
            <w:r>
              <w:rPr>
                <w:rStyle w:val="1"/>
              </w:rPr>
              <w:t>СК «ЛИДЕР»</w:t>
            </w:r>
          </w:p>
        </w:tc>
      </w:tr>
      <w:tr w:rsidR="005C116A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май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 xml:space="preserve">Первенство Демьянского </w:t>
            </w:r>
            <w:r>
              <w:rPr>
                <w:rStyle w:val="1"/>
              </w:rPr>
              <w:t>сельского поселения по пионерболу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302" w:lineRule="exact"/>
              <w:ind w:left="1580"/>
            </w:pPr>
            <w:r>
              <w:rPr>
                <w:rStyle w:val="1"/>
              </w:rPr>
              <w:t>Методисты по спорту СК«ЛИДЕР»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ind w:left="320"/>
            </w:pPr>
            <w:r>
              <w:rPr>
                <w:rStyle w:val="1"/>
              </w:rPr>
              <w:t>СК «ЛИДЕР»</w:t>
            </w:r>
          </w:p>
        </w:tc>
      </w:tr>
      <w:tr w:rsidR="005C116A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июнь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1"/>
              </w:rPr>
              <w:t>Первенство Демьянского сельского поселения по волейболу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98" w:lineRule="exact"/>
              <w:ind w:left="1580"/>
            </w:pPr>
            <w:r>
              <w:rPr>
                <w:rStyle w:val="1"/>
              </w:rPr>
              <w:t>Методисты по спорту СК«ЛИДЕР»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16A" w:rsidRDefault="004814CB">
            <w:pPr>
              <w:pStyle w:val="21"/>
              <w:framePr w:w="14645" w:h="9322" w:wrap="none" w:vAnchor="page" w:hAnchor="page" w:x="1097" w:y="664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СК «ЛИДЕР»</w:t>
            </w:r>
          </w:p>
        </w:tc>
      </w:tr>
    </w:tbl>
    <w:p w:rsidR="005C116A" w:rsidRDefault="005C116A">
      <w:pPr>
        <w:rPr>
          <w:sz w:val="2"/>
          <w:szCs w:val="2"/>
        </w:rPr>
      </w:pPr>
    </w:p>
    <w:sectPr w:rsidR="005C116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CB" w:rsidRDefault="004814CB">
      <w:r>
        <w:separator/>
      </w:r>
    </w:p>
  </w:endnote>
  <w:endnote w:type="continuationSeparator" w:id="0">
    <w:p w:rsidR="004814CB" w:rsidRDefault="0048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CB" w:rsidRDefault="004814CB"/>
  </w:footnote>
  <w:footnote w:type="continuationSeparator" w:id="0">
    <w:p w:rsidR="004814CB" w:rsidRDefault="004814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34BF"/>
    <w:multiLevelType w:val="multilevel"/>
    <w:tmpl w:val="6C8A5B6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116A"/>
    <w:rsid w:val="004814CB"/>
    <w:rsid w:val="005C116A"/>
    <w:rsid w:val="008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7F4F"/>
  <w15:docId w15:val="{0921FA0B-ECAB-47FF-A2FC-DE9D62B8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9"/>
      <w:szCs w:val="29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374" w:lineRule="exact"/>
      <w:jc w:val="center"/>
    </w:pPr>
    <w:rPr>
      <w:rFonts w:ascii="Arial" w:eastAsia="Arial" w:hAnsi="Arial" w:cs="Arial"/>
      <w:b/>
      <w:bCs/>
      <w:spacing w:val="8"/>
      <w:sz w:val="29"/>
      <w:szCs w:val="2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after="660" w:line="0" w:lineRule="atLeast"/>
    </w:pPr>
    <w:rPr>
      <w:rFonts w:ascii="Arial" w:eastAsia="Arial" w:hAnsi="Arial" w:cs="Arial"/>
      <w:spacing w:val="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2020-05-22T03:51:00Z</dcterms:created>
  <dcterms:modified xsi:type="dcterms:W3CDTF">2020-05-22T03:54:00Z</dcterms:modified>
</cp:coreProperties>
</file>