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28" w:rsidRDefault="00ED5528" w:rsidP="00ED5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28">
        <w:rPr>
          <w:rFonts w:ascii="Times New Roman" w:hAnsi="Times New Roman" w:cs="Times New Roman"/>
          <w:sz w:val="28"/>
          <w:szCs w:val="28"/>
        </w:rPr>
        <w:t>Численность Демьянского сельского поселения на 01.01.2013 год</w:t>
      </w:r>
      <w:r>
        <w:rPr>
          <w:rFonts w:ascii="Times New Roman" w:hAnsi="Times New Roman" w:cs="Times New Roman"/>
          <w:sz w:val="28"/>
          <w:szCs w:val="28"/>
        </w:rPr>
        <w:t>а составляет 2059 человек. Сельское поселение включает в себя 3 населённых пункта:</w:t>
      </w:r>
    </w:p>
    <w:p w:rsidR="001D31A8" w:rsidRPr="00ED5528" w:rsidRDefault="001D31A8" w:rsidP="00ED55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D5528" w:rsidTr="00ED5528">
        <w:tc>
          <w:tcPr>
            <w:tcW w:w="1101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ED5528" w:rsidRDefault="00ED5528" w:rsidP="00ED55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хозяйств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</w:tc>
      </w:tr>
      <w:tr w:rsidR="00ED5528" w:rsidTr="00ED5528">
        <w:tc>
          <w:tcPr>
            <w:tcW w:w="1101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Демьянское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ED5528" w:rsidTr="00ED5528">
        <w:tc>
          <w:tcPr>
            <w:tcW w:w="1101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Трухина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D5528" w:rsidTr="00ED5528">
        <w:tc>
          <w:tcPr>
            <w:tcW w:w="1101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D5528" w:rsidTr="00ED5528">
        <w:tc>
          <w:tcPr>
            <w:tcW w:w="1101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393" w:type="dxa"/>
          </w:tcPr>
          <w:p w:rsidR="00ED5528" w:rsidRDefault="00ED5528" w:rsidP="00ED5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</w:tbl>
    <w:p w:rsidR="0083168C" w:rsidRDefault="00ED5528" w:rsidP="00ED55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2012 год родилось 28 детей, девочек -13, мальчиков -15,</w:t>
      </w:r>
    </w:p>
    <w:p w:rsidR="00ED5528" w:rsidRDefault="00ED5528" w:rsidP="00ED55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умерло 22 человека (9 женщин и 13 мужчин).</w:t>
      </w:r>
    </w:p>
    <w:p w:rsidR="00ED5528" w:rsidRDefault="004B7E6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528">
        <w:rPr>
          <w:rFonts w:ascii="Times New Roman" w:hAnsi="Times New Roman" w:cs="Times New Roman"/>
          <w:sz w:val="28"/>
          <w:szCs w:val="28"/>
        </w:rPr>
        <w:t>Общая продолжительность жизни 70 лет: сред</w:t>
      </w:r>
      <w:r>
        <w:rPr>
          <w:rFonts w:ascii="Times New Roman" w:hAnsi="Times New Roman" w:cs="Times New Roman"/>
          <w:sz w:val="28"/>
          <w:szCs w:val="28"/>
        </w:rPr>
        <w:t>няя продолжительность жизни мужчин 68 лет, женщин 72 года.</w:t>
      </w:r>
    </w:p>
    <w:p w:rsidR="004B7E6F" w:rsidRDefault="004B7E6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-214 чел., посещают д/сад 123 ребёнка, школьного возраста -237 детей.</w:t>
      </w:r>
    </w:p>
    <w:p w:rsidR="004B7E6F" w:rsidRDefault="004B7E6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Обучаются в высших учебных заведениях -54 чел.,</w:t>
      </w:r>
    </w:p>
    <w:p w:rsidR="00111376" w:rsidRDefault="0011137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средних учебных заведениях -15 чел..</w:t>
      </w:r>
    </w:p>
    <w:p w:rsidR="00111376" w:rsidRDefault="0011137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Допризывников 8 чел.,</w:t>
      </w:r>
    </w:p>
    <w:p w:rsidR="00111376" w:rsidRDefault="0011137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военную службу проходят -10 человек.</w:t>
      </w:r>
    </w:p>
    <w:p w:rsidR="00111376" w:rsidRDefault="0011137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проживает: </w:t>
      </w:r>
    </w:p>
    <w:p w:rsidR="00111376" w:rsidRDefault="0011137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ВОВ  - 1 человек,</w:t>
      </w:r>
    </w:p>
    <w:p w:rsidR="00111376" w:rsidRDefault="0011137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боевых действий в Афганистане и на Кавказе -18 человек,</w:t>
      </w:r>
    </w:p>
    <w:p w:rsidR="00111376" w:rsidRDefault="0011137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трудового фронта – 23 человека.</w:t>
      </w:r>
    </w:p>
    <w:p w:rsidR="00111376" w:rsidRDefault="0011137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Долгожителей более 85 лет – 8 человек.</w:t>
      </w:r>
    </w:p>
    <w:p w:rsidR="00111376" w:rsidRDefault="0011137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Пенсионеров и инвалидов около 500 человек, работающих пенсионеров около </w:t>
      </w:r>
      <w:r w:rsidR="002B24D0">
        <w:rPr>
          <w:rFonts w:ascii="Times New Roman" w:hAnsi="Times New Roman" w:cs="Times New Roman"/>
          <w:sz w:val="28"/>
          <w:szCs w:val="28"/>
        </w:rPr>
        <w:t>100 человек.</w:t>
      </w:r>
    </w:p>
    <w:p w:rsidR="002B24D0" w:rsidRDefault="002B24D0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Работающее население составляет 1059 человек, работой население обеспечивают более 60 организаций и предприятий, рынок. Средняя з/п 49,7 тысяч рублей, безработных 109 человек, на учёте состоит 6 человек.</w:t>
      </w:r>
    </w:p>
    <w:p w:rsidR="002B24D0" w:rsidRDefault="002B24D0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КРС 37, меньше на 8 голов, чем в предыдущем периоде, птицы 400, свиней 15, козы+овцы -16. С/Х занимаются люди преклонного возраста и Шиловское фермерское хозяйство-Митрофанов С.Н..</w:t>
      </w:r>
    </w:p>
    <w:p w:rsidR="002B24D0" w:rsidRDefault="002B24D0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я уже говорила, пенсионеров около 500 человек, а это 1/4часть населения, согласно федеральных</w:t>
      </w:r>
      <w:r w:rsidR="00067796">
        <w:rPr>
          <w:rFonts w:ascii="Times New Roman" w:hAnsi="Times New Roman" w:cs="Times New Roman"/>
          <w:sz w:val="28"/>
          <w:szCs w:val="28"/>
        </w:rPr>
        <w:t xml:space="preserve"> и региональных законов, решений Думы и Главы Уватского района они пользуются различными видами льгот на общую сумму более 6,5 млн. рублей.</w:t>
      </w:r>
    </w:p>
    <w:p w:rsidR="00067796" w:rsidRDefault="0006779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 оказывается помощь малоимущим семьям их по поселению 12, в них воспитывается 22 ребёнка, из них 11 неблагополучных, опекаемых 4, детей –инвалидов 5.</w:t>
      </w:r>
    </w:p>
    <w:p w:rsidR="00067796" w:rsidRDefault="0006779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администрации сельского поселения работает 4 специалиста, глава администрации, 2 человека технический персонал.</w:t>
      </w:r>
    </w:p>
    <w:p w:rsidR="00067796" w:rsidRDefault="0006779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выполняет работу, согласно возложенным на неё полномочиям. Приём ведётся ежедневно главой и специалистами.</w:t>
      </w:r>
    </w:p>
    <w:p w:rsidR="00FC493C" w:rsidRDefault="00067796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2012 году поступило около 750 письменных и устных обращений граждан. Вопросы разного характера: </w:t>
      </w:r>
      <w:r w:rsidR="00FC493C">
        <w:rPr>
          <w:rFonts w:ascii="Times New Roman" w:hAnsi="Times New Roman" w:cs="Times New Roman"/>
          <w:sz w:val="28"/>
          <w:szCs w:val="28"/>
        </w:rPr>
        <w:t>по работе ЖКХ, трудоустройство, вопросы личного характера, по благоустройству, работа торговли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3C" w:rsidRDefault="00FC493C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Бюджет сельского поселения за 2012 год составил около 7 млн. руб., исполнен на 98 %. 161 тыс. руб. перешла на 2013 год. </w:t>
      </w:r>
    </w:p>
    <w:p w:rsidR="00FC493C" w:rsidRDefault="00FC493C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Распределение бюджетных ассигнований по расходам осуществляется в соответствии с возложенными полномочиями по решению вопросов местного значения, утверждённых на Думе поселения.</w:t>
      </w:r>
    </w:p>
    <w:p w:rsidR="00FC493C" w:rsidRDefault="00FC493C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Главные:</w:t>
      </w:r>
    </w:p>
    <w:p w:rsidR="00FC493C" w:rsidRDefault="00FC493C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-содержание автомобильных дорог </w:t>
      </w:r>
      <w:r w:rsidR="00E530BE">
        <w:rPr>
          <w:rFonts w:ascii="Times New Roman" w:hAnsi="Times New Roman" w:cs="Times New Roman"/>
          <w:sz w:val="28"/>
          <w:szCs w:val="28"/>
        </w:rPr>
        <w:t>33,</w:t>
      </w:r>
      <w:r>
        <w:rPr>
          <w:rFonts w:ascii="Times New Roman" w:hAnsi="Times New Roman" w:cs="Times New Roman"/>
          <w:sz w:val="28"/>
          <w:szCs w:val="28"/>
        </w:rPr>
        <w:t>6 км, которым занимается коммерческое предприятие</w:t>
      </w:r>
    </w:p>
    <w:p w:rsidR="00FC493C" w:rsidRDefault="00911CC9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0BE">
        <w:rPr>
          <w:rFonts w:ascii="Times New Roman" w:hAnsi="Times New Roman" w:cs="Times New Roman"/>
          <w:sz w:val="28"/>
          <w:szCs w:val="28"/>
        </w:rPr>
        <w:t xml:space="preserve">в течение 2012 года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 903 тыс. руб. </w:t>
      </w:r>
      <w:r w:rsidR="00E530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дорог внутри села: уборка снега, мусора, окашивание, установка знаков и т.п.</w:t>
      </w:r>
    </w:p>
    <w:p w:rsidR="00911CC9" w:rsidRDefault="00911CC9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2012 году произведено асфальтирование улиц: Почтовая, Лопарева до кладбища 1, 5 км. </w:t>
      </w:r>
    </w:p>
    <w:p w:rsidR="00911CC9" w:rsidRDefault="00911CC9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исполнению полномочий по содержанию мест захоронения, памятников, благоустройству и озеленению территории, содержанию и обустройству мест массового отдыха (центр) работало </w:t>
      </w:r>
      <w:r w:rsidR="00E530B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 2 человека осужденных. В 2012 году не стали тратить деньги на ремонт ограждений приусадебных участков, средства использовали на отведение земли под кладбищем.</w:t>
      </w:r>
    </w:p>
    <w:p w:rsidR="00A76787" w:rsidRDefault="009E636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CC9">
        <w:rPr>
          <w:rFonts w:ascii="Times New Roman" w:hAnsi="Times New Roman" w:cs="Times New Roman"/>
          <w:sz w:val="28"/>
          <w:szCs w:val="28"/>
        </w:rPr>
        <w:t xml:space="preserve"> В соответствии с законом «</w:t>
      </w:r>
      <w:r w:rsidR="000C5B2F">
        <w:rPr>
          <w:rFonts w:ascii="Times New Roman" w:hAnsi="Times New Roman" w:cs="Times New Roman"/>
          <w:sz w:val="28"/>
          <w:szCs w:val="28"/>
        </w:rPr>
        <w:t>Об энергосбережении и повышении энергетической эффективности» во исполнение поручений Президента РФ и губернатора области, разработана программа «Энергосбережение и повышение энергоэффективности на территории администрации Демьянского сельского поселения</w:t>
      </w:r>
      <w:r w:rsidR="00A76787">
        <w:rPr>
          <w:rFonts w:ascii="Times New Roman" w:hAnsi="Times New Roman" w:cs="Times New Roman"/>
          <w:sz w:val="28"/>
          <w:szCs w:val="28"/>
        </w:rPr>
        <w:t>»</w:t>
      </w:r>
      <w:r w:rsidR="000C5B2F">
        <w:rPr>
          <w:rFonts w:ascii="Times New Roman" w:hAnsi="Times New Roman" w:cs="Times New Roman"/>
          <w:sz w:val="28"/>
          <w:szCs w:val="28"/>
        </w:rPr>
        <w:t>.</w:t>
      </w:r>
      <w:r w:rsidR="00A76787">
        <w:rPr>
          <w:rFonts w:ascii="Times New Roman" w:hAnsi="Times New Roman" w:cs="Times New Roman"/>
          <w:sz w:val="28"/>
          <w:szCs w:val="28"/>
        </w:rPr>
        <w:t xml:space="preserve"> Главной целью, которой является сбережение всех видов ресурсов. Установлены счётчики тепла, воды, на предприятиях соц. сферы, кроме больницы. В частных квартирах установлено 833 счётчика на воду и 19 на теплоносители-это в 63 раза больше, чем в 2011 году. Кроме того новый дом сдал со всеми приборами учёта.</w:t>
      </w:r>
    </w:p>
    <w:p w:rsidR="00A569DF" w:rsidRDefault="00A76787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уличному освещению: остались не освещёнными, т.е. не оборудованными приборами учёта вновь принятые улицы, Хвойная, Кедровая, Карбышева пока денег на реконструкцию электро/сетей нет, но оборудование закуплено в 2012 году.</w:t>
      </w:r>
    </w:p>
    <w:p w:rsidR="00A569DF" w:rsidRDefault="00A569D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 законодательные вопросы, касающиеся работы сельского поселения, рассматриваются на заседаниях думы и Совета руководителей села.</w:t>
      </w:r>
    </w:p>
    <w:p w:rsidR="00A569DF" w:rsidRDefault="00A569D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Думы проведено 13 заседаний,</w:t>
      </w:r>
    </w:p>
    <w:p w:rsidR="00A569DF" w:rsidRDefault="00A569D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рассмотрено 48 вопросов,</w:t>
      </w:r>
    </w:p>
    <w:p w:rsidR="00A569DF" w:rsidRDefault="00A569D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принято 32 законодательных акта.</w:t>
      </w:r>
    </w:p>
    <w:p w:rsidR="00A569DF" w:rsidRDefault="00A569D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созданы комиссии:</w:t>
      </w:r>
    </w:p>
    <w:p w:rsidR="00A569DF" w:rsidRDefault="00A569D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делам несовершеннолетних и защите их прав (председатель Шишкина Г.Ф.). В 2012 году проведено 12 заседаний, кроме того часто проводились беседы с детьми и родителями, оказывалась помощь родителям в их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трудоустройстве, проводилось посещение и обследование жилищных условий, ходатайствовали о необходимости материальной помощи. Благодаря тесному контакту со школой у нас нет детей, стоящих на учёте в комнате милиции.</w:t>
      </w:r>
    </w:p>
    <w:p w:rsidR="00A569DF" w:rsidRDefault="00A569D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Жилищно-бытовая комиссия, (руководимая Шумковой Н.С.). На сегодняшний день работа </w:t>
      </w:r>
      <w:r w:rsidR="00F64E0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свелась </w:t>
      </w:r>
      <w:r w:rsidR="00F64E08">
        <w:rPr>
          <w:rFonts w:ascii="Times New Roman" w:hAnsi="Times New Roman" w:cs="Times New Roman"/>
          <w:sz w:val="28"/>
          <w:szCs w:val="28"/>
        </w:rPr>
        <w:t>к оказанию помощи по сбору документов, для постановки на учёт, для получения жилья.</w:t>
      </w:r>
    </w:p>
    <w:p w:rsidR="00F64E08" w:rsidRDefault="00F64E08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очереди на получение жилья стоит 32 человека,</w:t>
      </w:r>
    </w:p>
    <w:p w:rsidR="00F64E08" w:rsidRDefault="00F64E08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инвалидов среди них 7 человек (двое стоят с 2005 года),</w:t>
      </w:r>
    </w:p>
    <w:p w:rsidR="00F64E08" w:rsidRDefault="00F64E08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заключено 8 договоров по коммерческому найму,</w:t>
      </w:r>
    </w:p>
    <w:p w:rsidR="00F64E08" w:rsidRDefault="00F64E08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малоимущие - 12 (36 чел.),</w:t>
      </w:r>
    </w:p>
    <w:p w:rsidR="00F64E08" w:rsidRDefault="00F64E08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бюджетные работники -14 (34 чел),</w:t>
      </w:r>
    </w:p>
    <w:p w:rsidR="00F64E08" w:rsidRDefault="00F64E08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 –интернационалист – 1 (6 чел).</w:t>
      </w:r>
    </w:p>
    <w:p w:rsidR="00F3151D" w:rsidRDefault="00F64E08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ветеранов </w:t>
      </w:r>
      <w:r w:rsidR="009E636F">
        <w:rPr>
          <w:rFonts w:ascii="Times New Roman" w:hAnsi="Times New Roman" w:cs="Times New Roman"/>
          <w:sz w:val="28"/>
          <w:szCs w:val="28"/>
        </w:rPr>
        <w:t xml:space="preserve">–председатель </w:t>
      </w:r>
      <w:r>
        <w:rPr>
          <w:rFonts w:ascii="Times New Roman" w:hAnsi="Times New Roman" w:cs="Times New Roman"/>
          <w:sz w:val="28"/>
          <w:szCs w:val="28"/>
        </w:rPr>
        <w:t>Мокроусова Н.Я.,</w:t>
      </w:r>
      <w:r w:rsidR="009E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ведут свою работу с пенсионерами и инвалидами (худ. самодеятельность, благоустройство села, чествование юбиляров и многое другое)</w:t>
      </w:r>
      <w:r w:rsidR="00F3151D">
        <w:rPr>
          <w:rFonts w:ascii="Times New Roman" w:hAnsi="Times New Roman" w:cs="Times New Roman"/>
          <w:sz w:val="28"/>
          <w:szCs w:val="28"/>
        </w:rPr>
        <w:t>.</w:t>
      </w:r>
    </w:p>
    <w:p w:rsidR="00F64E08" w:rsidRDefault="00F3151D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Жилой фонд на территории поселения насчитывает 468 домов</w:t>
      </w:r>
      <w:r w:rsidR="00F6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333 индивидуальных дома, 26 многоквартирных, остальные 2-х, 3-х квартирные.</w:t>
      </w:r>
    </w:p>
    <w:p w:rsidR="00A107B4" w:rsidRDefault="00F3151D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Ветхое жильё: дом № 15, 5 домов подстанции дома 1,2,17 т.е. те дома, что введены в 1969 году. Расселили аварийный 21 дом. Построен дом на продажу (Дивак), поданы документы в область для приобретения квартир для учителей, работников бюджетной сферы. Не плохо идёт застройка микрорайона «Трухино», где отведено 134 участка, в 2012 году введён 21 дом общая площадь 2044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Медленнее, чем хотелось бы задержка из-за того, что нет инженерных сетей</w:t>
      </w:r>
      <w:r w:rsidR="00A107B4">
        <w:rPr>
          <w:rFonts w:ascii="Times New Roman" w:hAnsi="Times New Roman" w:cs="Times New Roman"/>
          <w:sz w:val="28"/>
          <w:szCs w:val="28"/>
        </w:rPr>
        <w:t xml:space="preserve"> на этой площадке, в 2012 заключен договор с «Суэнко» по строительству э/линии, на 2 улицы в/провод.</w:t>
      </w:r>
    </w:p>
    <w:p w:rsidR="00D11C7C" w:rsidRDefault="009E636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7B4">
        <w:rPr>
          <w:rFonts w:ascii="Times New Roman" w:hAnsi="Times New Roman" w:cs="Times New Roman"/>
          <w:sz w:val="28"/>
          <w:szCs w:val="28"/>
        </w:rPr>
        <w:t>По программе «Молодая семья» в 2012 году выдано 7 сертификатов, 1 под вопросом. На очер</w:t>
      </w:r>
      <w:r w:rsidR="00D11C7C">
        <w:rPr>
          <w:rFonts w:ascii="Times New Roman" w:hAnsi="Times New Roman" w:cs="Times New Roman"/>
          <w:sz w:val="28"/>
          <w:szCs w:val="28"/>
        </w:rPr>
        <w:t>ед</w:t>
      </w:r>
      <w:r w:rsidR="00A107B4">
        <w:rPr>
          <w:rFonts w:ascii="Times New Roman" w:hAnsi="Times New Roman" w:cs="Times New Roman"/>
          <w:sz w:val="28"/>
          <w:szCs w:val="28"/>
        </w:rPr>
        <w:t>и на сегодняшний день 12 семей, документы поступают до</w:t>
      </w:r>
      <w:r w:rsidR="00E530BE">
        <w:rPr>
          <w:rFonts w:ascii="Times New Roman" w:hAnsi="Times New Roman" w:cs="Times New Roman"/>
          <w:sz w:val="28"/>
          <w:szCs w:val="28"/>
        </w:rPr>
        <w:t>01.08.2013 г</w:t>
      </w:r>
      <w:r w:rsidR="00A107B4">
        <w:rPr>
          <w:rFonts w:ascii="Times New Roman" w:hAnsi="Times New Roman" w:cs="Times New Roman"/>
          <w:sz w:val="28"/>
          <w:szCs w:val="28"/>
        </w:rPr>
        <w:t xml:space="preserve"> </w:t>
      </w:r>
      <w:r w:rsidR="00D11C7C">
        <w:rPr>
          <w:rFonts w:ascii="Times New Roman" w:hAnsi="Times New Roman" w:cs="Times New Roman"/>
          <w:sz w:val="28"/>
          <w:szCs w:val="28"/>
        </w:rPr>
        <w:t>.  По программе «Молодой специалист» в 2012 году не выдано ни одного сертификата, на очереди 4 семьи.</w:t>
      </w:r>
    </w:p>
    <w:p w:rsidR="00D11C7C" w:rsidRDefault="009E636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C7C">
        <w:rPr>
          <w:rFonts w:ascii="Times New Roman" w:hAnsi="Times New Roman" w:cs="Times New Roman"/>
          <w:sz w:val="28"/>
          <w:szCs w:val="28"/>
        </w:rPr>
        <w:t>В этом году активизировалась приватизация жилья, за 3 месяца 23 квартиры, осталось приватизировать 11 квартир в многоквартирных домах и 5 в пос. энергетиков (Нагорная).</w:t>
      </w:r>
    </w:p>
    <w:p w:rsidR="0045607B" w:rsidRDefault="009E636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1C7C">
        <w:rPr>
          <w:rFonts w:ascii="Times New Roman" w:hAnsi="Times New Roman" w:cs="Times New Roman"/>
          <w:sz w:val="28"/>
          <w:szCs w:val="28"/>
        </w:rPr>
        <w:t xml:space="preserve">В муниципальном автономном учреждении Демьянская СОШ им. Гвардии матроса А. Копотилова обучается 234 ученика, 11 человек проживают в интернате (ханты). Пед. коллектив школы 25 человек, тех. персонал 14 человек. Работает 16 кружков, Дом детского творчества-3 кружка. Дети участвуют в предметных олимпиадах, конкурсах, спортивных соревнованиях, от районных, областных до </w:t>
      </w:r>
      <w:r w:rsidR="00D11C7C" w:rsidRPr="00D11C7C">
        <w:rPr>
          <w:rFonts w:ascii="Times New Roman" w:hAnsi="Times New Roman" w:cs="Times New Roman"/>
          <w:b/>
          <w:sz w:val="28"/>
          <w:szCs w:val="28"/>
        </w:rPr>
        <w:t>российских</w:t>
      </w:r>
      <w:r w:rsidR="00D11C7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11C7C" w:rsidRPr="00D11C7C">
        <w:rPr>
          <w:rFonts w:ascii="Times New Roman" w:hAnsi="Times New Roman" w:cs="Times New Roman"/>
          <w:sz w:val="28"/>
          <w:szCs w:val="28"/>
        </w:rPr>
        <w:t xml:space="preserve">Решены вопросы по выделению средств на музей, </w:t>
      </w:r>
      <w:r w:rsidR="00D11C7C">
        <w:rPr>
          <w:rFonts w:ascii="Times New Roman" w:hAnsi="Times New Roman" w:cs="Times New Roman"/>
          <w:sz w:val="28"/>
          <w:szCs w:val="28"/>
        </w:rPr>
        <w:t xml:space="preserve">получен новый автобус. </w:t>
      </w:r>
    </w:p>
    <w:p w:rsidR="00471354" w:rsidRDefault="009E636F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607B">
        <w:rPr>
          <w:rFonts w:ascii="Times New Roman" w:hAnsi="Times New Roman" w:cs="Times New Roman"/>
          <w:sz w:val="28"/>
          <w:szCs w:val="28"/>
        </w:rPr>
        <w:t xml:space="preserve">Государственное лечебно-профилактическое учреждение Тюменской области «Областная больница № 20 (с.Уват)»  филиал № 2, руководимый Вострых Л.Е. насчитывает 29 чел. Мед. персонала, 2 врача, 17 –средний персонал, младший обслуживающий 8, водителей 5+1 рабочий. За 2012 год </w:t>
      </w:r>
      <w:r w:rsidR="0045607B">
        <w:rPr>
          <w:rFonts w:ascii="Times New Roman" w:hAnsi="Times New Roman" w:cs="Times New Roman"/>
          <w:sz w:val="28"/>
          <w:szCs w:val="28"/>
        </w:rPr>
        <w:lastRenderedPageBreak/>
        <w:t>принято больных 12856 человек. Выезд «скорой» -1226 раз, кроме того наши врачи ведут приём в Демьянке, Туртасе, Тугалово. Услугами стоматолога воспользовалось более 700 человек. Осуществляется осмотр врачами Уватской больницы, по расписанию на территории работает выездной флюрограф, выделена машина скорой помощи.</w:t>
      </w:r>
    </w:p>
    <w:p w:rsidR="00471354" w:rsidRDefault="00471354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Автономное учреждение дошкольного образования «Детский сад «Малышок»», руководит, которым Доброванова Л.В. в 2012 году посещает 126 детей-это 5 групп. В нём работает 10 воспитателей и 15 чел. Тех. персонала. Средняя оплата места на ребёнка в </w:t>
      </w:r>
      <w:r w:rsidR="004A27E4">
        <w:rPr>
          <w:rFonts w:ascii="Times New Roman" w:hAnsi="Times New Roman" w:cs="Times New Roman"/>
          <w:sz w:val="28"/>
          <w:szCs w:val="28"/>
        </w:rPr>
        <w:t xml:space="preserve">месяц 8388-49, соответственно в день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E4">
        <w:rPr>
          <w:rFonts w:ascii="Times New Roman" w:hAnsi="Times New Roman" w:cs="Times New Roman"/>
          <w:sz w:val="28"/>
          <w:szCs w:val="28"/>
        </w:rPr>
        <w:t>400руб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7E4">
        <w:rPr>
          <w:rFonts w:ascii="Times New Roman" w:hAnsi="Times New Roman" w:cs="Times New Roman"/>
          <w:sz w:val="28"/>
          <w:szCs w:val="28"/>
        </w:rPr>
        <w:t>, оплата за питание 80 руб.</w:t>
      </w:r>
      <w:r>
        <w:rPr>
          <w:rFonts w:ascii="Times New Roman" w:hAnsi="Times New Roman" w:cs="Times New Roman"/>
          <w:sz w:val="28"/>
          <w:szCs w:val="28"/>
        </w:rPr>
        <w:t xml:space="preserve"> Очереди в д/сад нет. В этом году детский сад включен в план кап. ремонта. </w:t>
      </w:r>
    </w:p>
    <w:p w:rsidR="00471354" w:rsidRDefault="00471354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Сельская библиотека руководитель Пуртова Г.В. -1, 5 </w:t>
      </w:r>
      <w:r w:rsidRPr="0084628C">
        <w:rPr>
          <w:rFonts w:ascii="Times New Roman" w:hAnsi="Times New Roman" w:cs="Times New Roman"/>
          <w:sz w:val="28"/>
          <w:szCs w:val="28"/>
        </w:rPr>
        <w:t>ставки и 0,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28C">
        <w:rPr>
          <w:rFonts w:ascii="Times New Roman" w:hAnsi="Times New Roman" w:cs="Times New Roman"/>
          <w:sz w:val="28"/>
          <w:szCs w:val="28"/>
        </w:rPr>
        <w:t>уборщица.</w:t>
      </w:r>
      <w:r w:rsidR="00E5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книг, для взрослых снизилась 148 человек, дети 254. Работниками библиотеки проведено 52 мероприятия, различного характера.</w:t>
      </w:r>
    </w:p>
    <w:p w:rsidR="008B4B64" w:rsidRDefault="00471354" w:rsidP="004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Автономное учреждение ЦФОР Уватского МР спортивный комплекс «Лидер», руководит которым Александрова М.В. . Работает 4 человека. </w:t>
      </w:r>
      <w:r w:rsidR="008B4B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Ежемесячно занимается 463 человека</w:t>
      </w:r>
      <w:r w:rsidR="008B4B64">
        <w:rPr>
          <w:rFonts w:ascii="Times New Roman" w:hAnsi="Times New Roman" w:cs="Times New Roman"/>
          <w:sz w:val="28"/>
          <w:szCs w:val="28"/>
        </w:rPr>
        <w:t>, из них детей 112, участвуют в спортивных мероприятиях 331 человек.  Принимают участие в спортивных соревнованиях всех уровней: от районного, до областного. Держат 1 места по волейболу, теннису и др. видам спорта. Осталась проблема с освещением стадиона.</w:t>
      </w:r>
    </w:p>
    <w:p w:rsidR="008B4B64" w:rsidRDefault="008B4B64" w:rsidP="009E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ДК «Нефтяник»</w:t>
      </w:r>
      <w:r w:rsidR="009E63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заведующая Бакшеева В.М. –работает 3 человека. Проведено </w:t>
      </w:r>
      <w:r w:rsidR="004624D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 Работает </w:t>
      </w:r>
      <w:r w:rsidR="004624D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кружков,</w:t>
      </w:r>
      <w:r w:rsidR="004624D0">
        <w:rPr>
          <w:rFonts w:ascii="Times New Roman" w:hAnsi="Times New Roman" w:cs="Times New Roman"/>
          <w:sz w:val="28"/>
          <w:szCs w:val="28"/>
        </w:rPr>
        <w:t xml:space="preserve"> участников 49.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C1">
        <w:rPr>
          <w:rFonts w:ascii="Times New Roman" w:hAnsi="Times New Roman" w:cs="Times New Roman"/>
          <w:sz w:val="28"/>
          <w:szCs w:val="28"/>
        </w:rPr>
        <w:t>В подготовке различных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4624D0">
        <w:rPr>
          <w:rFonts w:ascii="Times New Roman" w:hAnsi="Times New Roman" w:cs="Times New Roman"/>
          <w:sz w:val="28"/>
          <w:szCs w:val="28"/>
        </w:rPr>
        <w:t xml:space="preserve">20  </w:t>
      </w:r>
      <w:r>
        <w:rPr>
          <w:rFonts w:ascii="Times New Roman" w:hAnsi="Times New Roman" w:cs="Times New Roman"/>
          <w:sz w:val="28"/>
          <w:szCs w:val="28"/>
        </w:rPr>
        <w:t xml:space="preserve">взрослых и </w:t>
      </w:r>
      <w:r w:rsidR="004624D0">
        <w:rPr>
          <w:rFonts w:ascii="Times New Roman" w:hAnsi="Times New Roman" w:cs="Times New Roman"/>
          <w:sz w:val="28"/>
          <w:szCs w:val="28"/>
        </w:rPr>
        <w:t>36 детей до 14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22C1">
        <w:rPr>
          <w:rFonts w:ascii="Times New Roman" w:hAnsi="Times New Roman" w:cs="Times New Roman"/>
          <w:sz w:val="28"/>
          <w:szCs w:val="28"/>
        </w:rPr>
        <w:t xml:space="preserve">Участники хореографического районного фестиваля «Калейдоскоп ритмов» села Демьянское стали дипломантами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C1">
        <w:rPr>
          <w:rFonts w:ascii="Times New Roman" w:hAnsi="Times New Roman" w:cs="Times New Roman"/>
          <w:sz w:val="28"/>
          <w:szCs w:val="28"/>
        </w:rPr>
        <w:t>1-2 степени, в серии игр КВН «Сезон Удачи» команда из Демьянска заняла почётное 2 место.</w:t>
      </w:r>
    </w:p>
    <w:p w:rsidR="009E636F" w:rsidRDefault="009E636F" w:rsidP="009E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B64" w:rsidRDefault="008B4B64" w:rsidP="008B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64">
        <w:rPr>
          <w:rFonts w:ascii="Times New Roman" w:hAnsi="Times New Roman" w:cs="Times New Roman"/>
          <w:b/>
          <w:sz w:val="28"/>
          <w:szCs w:val="28"/>
        </w:rPr>
        <w:t>О разном</w:t>
      </w:r>
    </w:p>
    <w:p w:rsidR="008B4B64" w:rsidRDefault="008B4B64" w:rsidP="008B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2012 году ослабили работу по благоустройству, это вызвано усталостью решения одних и тех же проблем (ограждения, сорная растительность, животные, машины у домов, мусор, хотя баков, для отходов хватает, в 2012 году закуплено ещё 10).</w:t>
      </w:r>
    </w:p>
    <w:p w:rsidR="008B4B64" w:rsidRDefault="008B4B64" w:rsidP="008B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Личные усадьбы</w:t>
      </w:r>
      <w:r w:rsidR="009C5A26">
        <w:rPr>
          <w:rFonts w:ascii="Times New Roman" w:hAnsi="Times New Roman" w:cs="Times New Roman"/>
          <w:sz w:val="28"/>
          <w:szCs w:val="28"/>
        </w:rPr>
        <w:t xml:space="preserve"> – Рудь В.Ф., Стерхова О.А., Стадника А.В., Зарубиных, Доронина А.М., Воронцовой В.А. и др. заслуживают особого внимания.</w:t>
      </w:r>
    </w:p>
    <w:p w:rsidR="009C5A26" w:rsidRDefault="009C5A26" w:rsidP="008B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–прежнему остаются на территории ветхие постройки, часть из них б/хозные. В этом году в СУЭнко подана заявка на законность подключения сараев к э/линиям.</w:t>
      </w:r>
    </w:p>
    <w:p w:rsidR="009C5A26" w:rsidRDefault="009C5A26" w:rsidP="008B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– прежнему оказывается помощь предприятиями ЛПДС «Демьянское» -Стерхов О.А., Связь Зап Сиб ПТУС –депутат В.М. Тальников, Энергетики Депутат А.М. Пуртов, С.В. Демиденко.</w:t>
      </w:r>
    </w:p>
    <w:p w:rsidR="009C5A26" w:rsidRDefault="009C5A26" w:rsidP="008B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26" w:rsidRDefault="009C5A26" w:rsidP="008B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26" w:rsidRDefault="009C5A26" w:rsidP="008B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26" w:rsidRDefault="009C5A26" w:rsidP="009C5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замечаниям, высказанным, на предыдущих собраниях сделано следующее:</w:t>
      </w:r>
    </w:p>
    <w:p w:rsidR="009C5A26" w:rsidRDefault="009C5A26" w:rsidP="008B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26" w:rsidRDefault="009C5A26" w:rsidP="008B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26" w:rsidRDefault="009C5A26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Решён вопрос по выпечке хлеба.</w:t>
      </w:r>
    </w:p>
    <w:p w:rsidR="009C5A26" w:rsidRDefault="009C5A26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 аптека в здании администрации.</w:t>
      </w:r>
    </w:p>
    <w:p w:rsidR="009C5A26" w:rsidRDefault="009C5A26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распорядки работы, аптеки, с/банка, почты.</w:t>
      </w:r>
    </w:p>
    <w:p w:rsidR="009C5A26" w:rsidRDefault="009C5A26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реконструкция в/провода не только в пос. нефтяников, но и на всей территории, кроме ул. </w:t>
      </w:r>
      <w:r w:rsidR="0084628C">
        <w:rPr>
          <w:rFonts w:ascii="Times New Roman" w:hAnsi="Times New Roman" w:cs="Times New Roman"/>
          <w:sz w:val="28"/>
          <w:szCs w:val="28"/>
        </w:rPr>
        <w:t>Увал</w:t>
      </w:r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84628C">
        <w:rPr>
          <w:rFonts w:ascii="Times New Roman" w:hAnsi="Times New Roman" w:cs="Times New Roman"/>
          <w:sz w:val="28"/>
          <w:szCs w:val="28"/>
        </w:rPr>
        <w:t>дгорная.</w:t>
      </w:r>
    </w:p>
    <w:p w:rsidR="0084628C" w:rsidRDefault="0084628C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Решён вопрос с квартирами нефтяников, осталось отдельным жителям узаконить отдельные земельные участки.</w:t>
      </w:r>
    </w:p>
    <w:p w:rsidR="0084628C" w:rsidRDefault="0084628C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Трухино, кроме в/провода монтируем колонку, для жителей старой деревни.</w:t>
      </w:r>
    </w:p>
    <w:p w:rsidR="0084628C" w:rsidRDefault="0084628C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Взяты на учёт жители без прописки и гражданства.</w:t>
      </w:r>
    </w:p>
    <w:p w:rsidR="0084628C" w:rsidRDefault="0084628C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Решены проблемы по земле с детскими площадками и кладбища.</w:t>
      </w:r>
    </w:p>
    <w:p w:rsidR="0084628C" w:rsidRDefault="0084628C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старой части села практически нет дорог без асфальта. Планируем ямочный ремонт и асфальт в микрорайоне «Трухино. Ремонт дороги в подгорную часть села.</w:t>
      </w:r>
    </w:p>
    <w:p w:rsidR="0084628C" w:rsidRDefault="0084628C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существуют проблемы и со строительством в/провода т.к. деньги давались только на пос. нефтяников, а в связи с юбилеем села дали на всё село.</w:t>
      </w:r>
    </w:p>
    <w:p w:rsidR="0084628C" w:rsidRPr="008B4B64" w:rsidRDefault="0084628C" w:rsidP="009C5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со связью, столбы сгнили.</w:t>
      </w:r>
    </w:p>
    <w:sectPr w:rsidR="0084628C" w:rsidRPr="008B4B64" w:rsidSect="00831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8E" w:rsidRDefault="002A5D8E" w:rsidP="004E09A4">
      <w:pPr>
        <w:spacing w:after="0" w:line="240" w:lineRule="auto"/>
      </w:pPr>
      <w:r>
        <w:separator/>
      </w:r>
    </w:p>
  </w:endnote>
  <w:endnote w:type="continuationSeparator" w:id="0">
    <w:p w:rsidR="002A5D8E" w:rsidRDefault="002A5D8E" w:rsidP="004E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4" w:rsidRDefault="004E09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4" w:rsidRDefault="004E09A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4" w:rsidRDefault="004E09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8E" w:rsidRDefault="002A5D8E" w:rsidP="004E09A4">
      <w:pPr>
        <w:spacing w:after="0" w:line="240" w:lineRule="auto"/>
      </w:pPr>
      <w:r>
        <w:separator/>
      </w:r>
    </w:p>
  </w:footnote>
  <w:footnote w:type="continuationSeparator" w:id="0">
    <w:p w:rsidR="002A5D8E" w:rsidRDefault="002A5D8E" w:rsidP="004E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4" w:rsidRDefault="004E09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4563"/>
      <w:docPartObj>
        <w:docPartGallery w:val="Page Numbers (Top of Page)"/>
        <w:docPartUnique/>
      </w:docPartObj>
    </w:sdtPr>
    <w:sdtContent>
      <w:p w:rsidR="004E09A4" w:rsidRDefault="00EE3132">
        <w:pPr>
          <w:pStyle w:val="a5"/>
          <w:jc w:val="right"/>
        </w:pPr>
        <w:fldSimple w:instr=" PAGE   \* MERGEFORMAT ">
          <w:r w:rsidR="009E636F">
            <w:rPr>
              <w:noProof/>
            </w:rPr>
            <w:t>4</w:t>
          </w:r>
        </w:fldSimple>
      </w:p>
    </w:sdtContent>
  </w:sdt>
  <w:p w:rsidR="004E09A4" w:rsidRDefault="004E09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4" w:rsidRDefault="004E09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6D59"/>
    <w:multiLevelType w:val="hybridMultilevel"/>
    <w:tmpl w:val="3290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D5528"/>
    <w:rsid w:val="00067796"/>
    <w:rsid w:val="000C5B2F"/>
    <w:rsid w:val="00111376"/>
    <w:rsid w:val="001D31A8"/>
    <w:rsid w:val="001F18BF"/>
    <w:rsid w:val="00290D85"/>
    <w:rsid w:val="00296AE2"/>
    <w:rsid w:val="002A5D8E"/>
    <w:rsid w:val="002B24D0"/>
    <w:rsid w:val="003A574C"/>
    <w:rsid w:val="004123B4"/>
    <w:rsid w:val="004162B7"/>
    <w:rsid w:val="0045607B"/>
    <w:rsid w:val="004624D0"/>
    <w:rsid w:val="00471354"/>
    <w:rsid w:val="004A27E4"/>
    <w:rsid w:val="004B7E6F"/>
    <w:rsid w:val="004E09A4"/>
    <w:rsid w:val="005222C1"/>
    <w:rsid w:val="006C15A5"/>
    <w:rsid w:val="006C7037"/>
    <w:rsid w:val="0083168C"/>
    <w:rsid w:val="0084628C"/>
    <w:rsid w:val="008B4B64"/>
    <w:rsid w:val="00911CC9"/>
    <w:rsid w:val="00991E77"/>
    <w:rsid w:val="009C5A26"/>
    <w:rsid w:val="009E636F"/>
    <w:rsid w:val="00A107B4"/>
    <w:rsid w:val="00A569DF"/>
    <w:rsid w:val="00A76787"/>
    <w:rsid w:val="00B10703"/>
    <w:rsid w:val="00D11C7C"/>
    <w:rsid w:val="00D231FE"/>
    <w:rsid w:val="00E530BE"/>
    <w:rsid w:val="00ED5528"/>
    <w:rsid w:val="00EE3132"/>
    <w:rsid w:val="00EF5629"/>
    <w:rsid w:val="00F3151D"/>
    <w:rsid w:val="00F64E08"/>
    <w:rsid w:val="00FC493C"/>
    <w:rsid w:val="00FC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28"/>
    <w:pPr>
      <w:spacing w:after="0" w:line="240" w:lineRule="auto"/>
    </w:pPr>
  </w:style>
  <w:style w:type="table" w:styleId="a4">
    <w:name w:val="Table Grid"/>
    <w:basedOn w:val="a1"/>
    <w:uiPriority w:val="59"/>
    <w:rsid w:val="00ED5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9A4"/>
  </w:style>
  <w:style w:type="paragraph" w:styleId="a7">
    <w:name w:val="footer"/>
    <w:basedOn w:val="a"/>
    <w:link w:val="a8"/>
    <w:uiPriority w:val="99"/>
    <w:semiHidden/>
    <w:unhideWhenUsed/>
    <w:rsid w:val="004E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D10E-FAEC-46D2-A6CF-B8B87E30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15</cp:revision>
  <cp:lastPrinted>2013-04-01T10:06:00Z</cp:lastPrinted>
  <dcterms:created xsi:type="dcterms:W3CDTF">2013-04-01T03:56:00Z</dcterms:created>
  <dcterms:modified xsi:type="dcterms:W3CDTF">2013-04-15T02:42:00Z</dcterms:modified>
</cp:coreProperties>
</file>