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10.09.2019 N 1180</w:t>
              <w:br/>
              <w:t xml:space="preserve">"Об утверждении методических указаний по осуществлению деятельности по обращению с животными без владельцев"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сентября 2019 г. N 1180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МЕТОДИЧЕСКИХ УКАЗАНИЙ</w:t>
      </w:r>
    </w:p>
    <w:p>
      <w:pPr>
        <w:pStyle w:val="2"/>
        <w:jc w:val="center"/>
      </w:pPr>
      <w:r>
        <w:rPr>
          <w:sz w:val="20"/>
        </w:rPr>
        <w:t xml:space="preserve">ПО ОСУЩЕСТВЛЕНИЮ ДЕЯТЕЛЬНОСТИ ПО ОБРАЩЕНИЮ</w:t>
      </w:r>
    </w:p>
    <w:p>
      <w:pPr>
        <w:pStyle w:val="2"/>
        <w:jc w:val="center"/>
      </w:pPr>
      <w:r>
        <w:rPr>
          <w:sz w:val="20"/>
        </w:rPr>
        <w:t xml:space="preserve">С ЖИВОТНЫМИ БЕЗ ВЛАДЕЛЬЦЕВ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8 части 1 статьи 5</w:t>
        </w:r>
      </w:hyperlink>
      <w:r>
        <w:rPr>
          <w:sz w:val="20"/>
        </w:rPr>
        <w:t xml:space="preserve">, </w:t>
      </w:r>
      <w:hyperlink w:history="0" r:id="rId8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2 части 1 статьи 7</w:t>
        </w:r>
      </w:hyperlink>
      <w:r>
        <w:rPr>
          <w:sz w:val="20"/>
        </w:rPr>
        <w:t xml:space="preserve">, </w:t>
      </w:r>
      <w:hyperlink w:history="0" r:id="rId9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7 статьи 18</w:t>
        </w:r>
      </w:hyperlink>
      <w:r>
        <w:rPr>
          <w:sz w:val="20"/>
        </w:rP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методические </w:t>
      </w:r>
      <w:hyperlink w:history="0" w:anchor="P26" w:tooltip="МЕТОДИЧЕСКИЕ УКАЗАНИЯ">
        <w:r>
          <w:rPr>
            <w:sz w:val="20"/>
            <w:color w:val="0000ff"/>
          </w:rPr>
          <w:t xml:space="preserve">указания</w:t>
        </w:r>
      </w:hyperlink>
      <w:r>
        <w:rPr>
          <w:sz w:val="20"/>
        </w:rPr>
        <w:t xml:space="preserve"> по осуществлению деятельности по обращению с животными без владельцев.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 сентября 2019 г. N 1180</w:t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МЕТОДИЧЕСКИЕ УКАЗАНИЯ</w:t>
      </w:r>
    </w:p>
    <w:p>
      <w:pPr>
        <w:pStyle w:val="2"/>
        <w:jc w:val="center"/>
      </w:pPr>
      <w:r>
        <w:rPr>
          <w:sz w:val="20"/>
        </w:rPr>
        <w:t xml:space="preserve">ПО ОСУЩЕСТВЛЕНИЮ ДЕЯТЕЛЬНОСТИ ПО ОБРАЩЕНИЮ</w:t>
      </w:r>
    </w:p>
    <w:p>
      <w:pPr>
        <w:pStyle w:val="2"/>
        <w:jc w:val="center"/>
      </w:pPr>
      <w:r>
        <w:rPr>
          <w:sz w:val="20"/>
        </w:rPr>
        <w:t xml:space="preserve">С ЖИВОТНЫМИ БЕЗ ВЛАДЕЛЬЦЕВ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методические указания применяются органами государственной власти субъектов Российской Федерации при установлении порядка осуществления деятельности по обращению с животными без владельцев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должен содержать положения, направленные на соблюдение требований к осуществлению деятельности по обращению с животными, которые не имеют владельцев, а также с животными, владельцы которых неизвестны (далее - животные без владельцев), установленных </w:t>
      </w:r>
      <w:hyperlink w:history="0" r:id="rId10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статьями 17</w:t>
        </w:r>
      </w:hyperlink>
      <w:r>
        <w:rPr>
          <w:sz w:val="20"/>
        </w:rPr>
        <w:t xml:space="preserve"> и </w:t>
      </w:r>
      <w:hyperlink w:history="0" r:id="rId11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порядке определяется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 (далее - уполномоченный орган).</w:t>
      </w:r>
    </w:p>
    <w:bookmarkStart w:id="33" w:name="P33"/>
    <w:bookmarkEnd w:id="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порядок включаются положения, регулирующие проведение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отлов животных без владельцев, в том числе их транспортировка и передача в приюты для животных, деятельность которых осуществляется в соответствии с порядком организации деятельности приютов для животных и нормами содержания животных в них, утверждаемыми органами государственной власти субъектов Российской Федерации в соответствии с </w:t>
      </w:r>
      <w:hyperlink w:history="0" r:id="rId12" w:tooltip="Постановление Правительства РФ от 23.11.2019 N 1504 &quot;Об утверждении методических указаний по организации деятельности приютов для животных и установлению норм содержания животных в них&quot; {КонсультантПлюс}">
        <w:r>
          <w:rPr>
            <w:sz w:val="20"/>
            <w:color w:val="0000ff"/>
          </w:rPr>
          <w:t xml:space="preserve">методическими указаниями</w:t>
        </w:r>
      </w:hyperlink>
      <w:r>
        <w:rPr>
          <w:sz w:val="20"/>
        </w:rPr>
        <w:t xml:space="preserve"> по организации деятельности приютов для животных и нормами содержания животных в них, утвержденными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возврат потерявшихся животных их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возврат содержавшихся в приютах животных без владельцев на прежние места обитания.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порядок могут включаться положения, предусматривающие, что в качестве исполнителей мероприятий, предусмотренных </w:t>
      </w:r>
      <w:hyperlink w:history="0" w:anchor="P33" w:tooltip="4. В порядок включаются положения, регулирующие проведение следующих мероприятий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методических указаний,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порядок включаются положения, регламентирующие следующие действия юридических лиц и индивидуальных предпринимателей, указанных в </w:t>
      </w:r>
      <w:hyperlink w:history="0" w:anchor="P37" w:tooltip="5. В порядок могут включаться положения, предусматривающие, что в качестве исполнителей мероприятий, предусмотренных пунктом 4 настоящих методических указаний,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методических указаний: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осуществление отлова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применение при отлове животных без владельцев способов и технических приспособлений, не приводящих к увечьям, травмам или гибели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ведение видеозаписи процесса отлова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копии видеозаписи процесса отлова животных без владельцев по требованию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осуществление транспортировки животных без владельцев в приюты в условиях, исключающих травмирование или гибель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передача животных, имеющих на ошейниках или иных предметах (в том числе чипах, метках) сведения об их владельцах,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осуществление возврата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стерилизации, мечению, карантинированию, лечению, вакцинации;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осуществление транспортировки животных, содержавшихся в приюте, к месту прежнего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ведение видеозаписи процесса возврата животных к месту прежнего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предоставление копии видеозаписи процесса возврата животных к месту прежнего обитания по требованию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ведение учета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хранение учетных сведений и видеозаписей процесса отлова животных без владельцев и возврата их к месту прежнего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представление в уполномоченный орган сведений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порядке определяются требования к используемым юридическими лицами и индивидуальными предпринимателями, указанными в </w:t>
      </w:r>
      <w:hyperlink w:history="0" w:anchor="P37" w:tooltip="5. В порядок могут включаться положения, предусматривающие, что в качестве исполнителей мероприятий, предусмотренных пунктом 4 настоящих методических указаний,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методических указаний, способам отлова животных без владельцев, требования к автотранспортным средствам, в которых осуществляется транспортировка животных, включая требования к оснащению автотранспортных средств специальными техническими приспособлениями, обеспечивающими безопасность людей и гуманное обращение с животными, питьевой водой для животных без владельцев, аптечкой для оказания экстренной помощи человеку, а также к размещению на автотранспортном средстве, в котором осуществляется транспортировка животных, надписи, содержащей сведения о юридическом лице (наименование и контактные данные) или индивидуальном предпринимателе (фамилия, имя, отчество (при наличии), осуществляющих мероприятия, предусмотренные </w:t>
      </w:r>
      <w:hyperlink w:history="0" w:anchor="P33" w:tooltip="4. В порядок включаются положения, регулирующие проведение следующих мероприятий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методических указаний.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порядке определяются условия транспортировки животных без владельцев, в том числе максимальное количество перевозимых в автотранспортном средстве животных без владельцев, предельное время и расстояние их транспортировки от места отлова, условия транспортировки животных разных видов, а также сроки передачи животных без владельцев в приюты с момента отлова.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10.09.2019 N 1180</w:t>
            <w:br/>
            <w:t>"Об утверждении методических указаний по осуществлению деятельности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F2D0BEAEBFABDFC8109E4B88402A15959240BA17AC02A5726BC3267592584F79668E03EC8323D6740CEC9818BF36FDFE981EEDB897748648p5K" TargetMode = "External"/>
	<Relationship Id="rId8" Type="http://schemas.openxmlformats.org/officeDocument/2006/relationships/hyperlink" Target="consultantplus://offline/ref=3AF2D0BEAEBFABDFC8109E4B88402A15959240BA17AC02A5726BC3267592584F79668E03EC8323D4720CEC9818BF36FDFE981EEDB897748648p5K" TargetMode = "External"/>
	<Relationship Id="rId9" Type="http://schemas.openxmlformats.org/officeDocument/2006/relationships/hyperlink" Target="consultantplus://offline/ref=3AF2D0BEAEBFABDFC8109E4B88402A15959240BA17AC02A5726BC3267592584F79668E03EC8322D5710CEC9818BF36FDFE981EEDB897748648p5K" TargetMode = "External"/>
	<Relationship Id="rId10" Type="http://schemas.openxmlformats.org/officeDocument/2006/relationships/hyperlink" Target="consultantplus://offline/ref=3AF2D0BEAEBFABDFC8109E4B88402A15959240BA17AC02A5726BC3267592584F79668E03EC8322D6770CEC9818BF36FDFE981EEDB897748648p5K" TargetMode = "External"/>
	<Relationship Id="rId11" Type="http://schemas.openxmlformats.org/officeDocument/2006/relationships/hyperlink" Target="consultantplus://offline/ref=3AF2D0BEAEBFABDFC8109E4B88402A15959240BA17AC02A5726BC3267592584F79668E03EC8322D7770CEC9818BF36FDFE981EEDB897748648p5K" TargetMode = "External"/>
	<Relationship Id="rId12" Type="http://schemas.openxmlformats.org/officeDocument/2006/relationships/hyperlink" Target="consultantplus://offline/ref=3AF2D0BEAEBFABDFC8109E4B88402A1592954EB310AC02A5726BC3267592584F79668E03EC8323D27A0CEC9818BF36FDFE981EEDB897748648p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10.09.2019 N 1180
"Об утверждении методических указаний по осуществлению деятельности по обращению с животными без владельцев"</dc:title>
  <dcterms:created xsi:type="dcterms:W3CDTF">2023-05-25T10:41:56Z</dcterms:created>
</cp:coreProperties>
</file>